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670B2">
      <w:pPr>
        <w:spacing w:after="0"/>
        <w:jc w:val="right"/>
        <w:rPr>
          <w:rFonts w:ascii="Times New Roman" w:hAnsi="Times New Roman" w:cs="Times New Roman"/>
          <w:b/>
          <w:sz w:val="20"/>
          <w:szCs w:val="20"/>
          <w:lang w:val="kk-KZ"/>
        </w:rPr>
      </w:pPr>
      <w:r>
        <w:rPr>
          <w:rFonts w:ascii="Times New Roman" w:hAnsi="Times New Roman" w:cs="Times New Roman"/>
          <w:b/>
          <w:sz w:val="20"/>
          <w:szCs w:val="20"/>
          <w:lang w:val="kk-KZ"/>
        </w:rPr>
        <w:t>Әдістемелік ұсынымдар қосымша 1</w:t>
      </w:r>
    </w:p>
    <w:p w14:paraId="559E1ECA">
      <w:pPr>
        <w:spacing w:after="0"/>
        <w:jc w:val="center"/>
        <w:rPr>
          <w:rFonts w:ascii="Times New Roman" w:hAnsi="Times New Roman"/>
          <w:b/>
          <w:sz w:val="28"/>
          <w:szCs w:val="28"/>
          <w:lang w:val="kk-KZ"/>
        </w:rPr>
      </w:pPr>
      <w:r>
        <w:rPr>
          <w:rFonts w:ascii="Times New Roman" w:hAnsi="Times New Roman" w:cs="Times New Roman"/>
          <w:b/>
          <w:sz w:val="28"/>
          <w:szCs w:val="28"/>
          <w:lang w:val="kk-KZ"/>
        </w:rPr>
        <w:t xml:space="preserve"> </w:t>
      </w:r>
      <w:r>
        <w:rPr>
          <w:rFonts w:ascii="Times New Roman" w:hAnsi="Times New Roman"/>
          <w:b/>
          <w:sz w:val="28"/>
          <w:szCs w:val="28"/>
          <w:lang w:val="kk-KZ"/>
        </w:rPr>
        <w:t>«Асылназ» бөбекжай балабақшасы» жеке мекемесі.</w:t>
      </w:r>
    </w:p>
    <w:p w14:paraId="2E0FFD78">
      <w:pPr>
        <w:spacing w:after="0"/>
        <w:jc w:val="center"/>
        <w:rPr>
          <w:rFonts w:ascii="Times New Roman" w:hAnsi="Times New Roman" w:cs="Times New Roman"/>
          <w:b/>
          <w:sz w:val="28"/>
          <w:szCs w:val="28"/>
          <w:lang w:val="kk-KZ"/>
        </w:rPr>
      </w:pPr>
      <w:r>
        <w:rPr>
          <w:rFonts w:ascii="Times New Roman" w:hAnsi="Times New Roman"/>
          <w:sz w:val="28"/>
          <w:szCs w:val="28"/>
          <w:lang w:val="kk-KZ"/>
        </w:rPr>
        <w:t xml:space="preserve"> </w:t>
      </w:r>
      <w:r>
        <w:rPr>
          <w:rFonts w:ascii="Times New Roman" w:hAnsi="Times New Roman" w:cs="Times New Roman"/>
          <w:b/>
          <w:sz w:val="28"/>
          <w:szCs w:val="28"/>
          <w:lang w:val="kk-KZ"/>
        </w:rPr>
        <w:t xml:space="preserve">Мектепке дейінгі тәрбие мен оқытудың жалпы білім беретін оқу бағдарламаларын іске асыратын </w:t>
      </w:r>
    </w:p>
    <w:p w14:paraId="367BAABA">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өзін-өзі бағалау анықтамасы</w:t>
      </w:r>
    </w:p>
    <w:tbl>
      <w:tblPr>
        <w:tblStyle w:val="6"/>
        <w:tblW w:w="1559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67"/>
        <w:gridCol w:w="2127"/>
        <w:gridCol w:w="7229"/>
        <w:gridCol w:w="2835"/>
        <w:gridCol w:w="2835"/>
      </w:tblGrid>
      <w:tr w14:paraId="6842D2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5" w:hRule="atLeast"/>
        </w:trPr>
        <w:tc>
          <w:tcPr>
            <w:tcW w:w="567" w:type="dxa"/>
          </w:tcPr>
          <w:p w14:paraId="41517C02">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w:t>
            </w:r>
          </w:p>
        </w:tc>
        <w:tc>
          <w:tcPr>
            <w:tcW w:w="2127" w:type="dxa"/>
          </w:tcPr>
          <w:p w14:paraId="6E0F3BC7">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Өзін-өзі бағалау бөлімдері</w:t>
            </w:r>
          </w:p>
        </w:tc>
        <w:tc>
          <w:tcPr>
            <w:tcW w:w="7229" w:type="dxa"/>
          </w:tcPr>
          <w:p w14:paraId="59754670">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Өзін-өзі бағалаудың мазмұны</w:t>
            </w:r>
          </w:p>
        </w:tc>
        <w:tc>
          <w:tcPr>
            <w:tcW w:w="2835" w:type="dxa"/>
          </w:tcPr>
          <w:p w14:paraId="031C2E5A">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Өзін-өзі бағалаудың материалдары</w:t>
            </w:r>
          </w:p>
        </w:tc>
        <w:tc>
          <w:tcPr>
            <w:tcW w:w="2835" w:type="dxa"/>
          </w:tcPr>
          <w:p w14:paraId="6B2AE93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Дереккөз </w:t>
            </w:r>
          </w:p>
        </w:tc>
      </w:tr>
      <w:tr w14:paraId="420382E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25" w:hRule="atLeast"/>
        </w:trPr>
        <w:tc>
          <w:tcPr>
            <w:tcW w:w="567" w:type="dxa"/>
          </w:tcPr>
          <w:p w14:paraId="668CCDF0">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2127" w:type="dxa"/>
          </w:tcPr>
          <w:p w14:paraId="42C56B12">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Білім беру ұйымдарының жалпы сипаттамасы</w:t>
            </w:r>
          </w:p>
        </w:tc>
        <w:tc>
          <w:tcPr>
            <w:tcW w:w="7229" w:type="dxa"/>
          </w:tcPr>
          <w:p w14:paraId="2AA9672F">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Білім беру ұйымының атауы, орналасқан жері (заңды мекен-жайы және нақты орналасқан мекен-жайы).</w:t>
            </w:r>
            <w:r>
              <w:rPr>
                <w:rFonts w:ascii="Times New Roman" w:hAnsi="Times New Roman" w:eastAsia="Times New Roman" w:cs="Times New Roman"/>
                <w:sz w:val="24"/>
                <w:szCs w:val="24"/>
                <w:lang w:val="kk-KZ" w:eastAsia="en-US"/>
              </w:rPr>
              <w:t xml:space="preserve"> «Асылназ» бөбекжай-балабақшасы» жеке мекемесі, Қызылорда облысы </w:t>
            </w:r>
            <w:r>
              <w:rPr>
                <w:rFonts w:ascii="Times New Roman" w:hAnsi="Times New Roman" w:eastAsia="Times New Roman" w:cs="Times New Roman"/>
                <w:bCs/>
                <w:sz w:val="24"/>
                <w:szCs w:val="24"/>
                <w:lang w:val="kk-KZ" w:eastAsia="en-US"/>
              </w:rPr>
              <w:t>Жаңақорған ауданы , Аққоған ауылдық округі, Түгіскен ауылы, көшесі Манап Көкенов, үй 16, пошта  индексі 120313.</w:t>
            </w:r>
          </w:p>
          <w:p w14:paraId="3FE84127">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Заңды тұлғаның байланыс деректері (телефон, электрондық почта, веб сайт). телефон:</w:t>
            </w:r>
            <w:r>
              <w:rPr>
                <w:rFonts w:ascii="Times New Roman" w:hAnsi="Times New Roman" w:eastAsia="Times New Roman" w:cs="Times New Roman"/>
                <w:sz w:val="24"/>
                <w:szCs w:val="24"/>
                <w:lang w:val="kk-KZ" w:eastAsia="en-US"/>
              </w:rPr>
              <w:t xml:space="preserve"> : </w:t>
            </w:r>
            <w:r>
              <w:rPr>
                <w:lang w:val="kk-KZ" w:eastAsia="en-US"/>
              </w:rPr>
              <w:t xml:space="preserve"> 87713609109  </w:t>
            </w:r>
            <w:r>
              <w:rPr>
                <w:rFonts w:hint="default" w:ascii="Times New Roman" w:hAnsi="Times New Roman" w:eastAsia="Roboto" w:cs="Times New Roman"/>
                <w:i w:val="0"/>
                <w:iCs w:val="0"/>
                <w:caps w:val="0"/>
                <w:color w:val="1F1F1F"/>
                <w:spacing w:val="0"/>
                <w:sz w:val="22"/>
                <w:szCs w:val="22"/>
                <w:shd w:val="clear" w:fill="E9EEF6"/>
              </w:rPr>
              <w:t>maktamkulovagulzan81@gmail.com</w:t>
            </w:r>
            <w:r>
              <w:rPr>
                <w:rFonts w:ascii="Times New Roman" w:hAnsi="Times New Roman" w:eastAsia="Times New Roman" w:cs="Times New Roman"/>
                <w:sz w:val="24"/>
                <w:szCs w:val="24"/>
                <w:lang w:val="kk-KZ" w:eastAsia="en-US"/>
              </w:rPr>
              <w:t>, сайт: asilnas.kz</w:t>
            </w:r>
          </w:p>
          <w:p w14:paraId="4C184F2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Заңды тұлға өкілінің байланыс деректері (Басшының ФАӘ және лауазымға тағайындау туралы бұйрық туралы деректер). </w:t>
            </w:r>
          </w:p>
          <w:p w14:paraId="5BA19123">
            <w:pPr>
              <w:spacing w:after="0" w:line="240" w:lineRule="auto"/>
              <w:rPr>
                <w:rFonts w:ascii="Times New Roman" w:hAnsi="Times New Roman"/>
                <w:sz w:val="24"/>
                <w:szCs w:val="24"/>
                <w:lang w:val="kk-KZ"/>
              </w:rPr>
            </w:pPr>
            <w:r>
              <w:rPr>
                <w:rFonts w:ascii="Times New Roman" w:hAnsi="Times New Roman" w:eastAsia="Times New Roman" w:cs="Times New Roman"/>
                <w:sz w:val="24"/>
                <w:szCs w:val="24"/>
                <w:lang w:val="kk-KZ" w:eastAsia="en-US"/>
              </w:rPr>
              <w:t>Балабақша меңгерушісі</w:t>
            </w:r>
            <w:r>
              <w:rPr>
                <w:rFonts w:ascii="Times New Roman" w:hAnsi="Times New Roman" w:eastAsia="Times New Roman" w:cs="Times New Roman"/>
                <w:sz w:val="24"/>
                <w:szCs w:val="24"/>
                <w:highlight w:val="none"/>
                <w:lang w:val="kk-KZ" w:eastAsia="en-US"/>
              </w:rPr>
              <w:t xml:space="preserve"> </w:t>
            </w:r>
            <w:r>
              <w:rPr>
                <w:rFonts w:hint="default" w:ascii="Times New Roman" w:hAnsi="Times New Roman" w:cs="Times New Roman"/>
                <w:highlight w:val="none"/>
                <w:lang w:val="kk-KZ" w:eastAsia="en-US"/>
              </w:rPr>
              <w:t xml:space="preserve">Абдуллаева Нугул Бибатыровна </w:t>
            </w:r>
            <w:r>
              <w:rPr>
                <w:rFonts w:hint="default" w:ascii="Times New Roman" w:hAnsi="Times New Roman" w:cs="Times New Roman"/>
                <w:highlight w:val="none"/>
                <w:lang w:val="kk-KZ" w:eastAsia="en-US"/>
              </w:rPr>
              <w:t>балабақша құрылтайшысының  01.07.2025 жылғы №127 бұйрығымен</w:t>
            </w:r>
            <w:r>
              <w:rPr>
                <w:rFonts w:hint="default" w:ascii="Times New Roman" w:hAnsi="Times New Roman" w:cs="Times New Roman"/>
                <w:lang w:val="kk-KZ" w:eastAsia="en-US"/>
              </w:rPr>
              <w:t xml:space="preserve"> тағайындалған.</w:t>
            </w:r>
          </w:p>
          <w:p w14:paraId="6049E339">
            <w:pPr>
              <w:spacing w:after="0" w:line="240" w:lineRule="auto"/>
              <w:rPr>
                <w:rFonts w:ascii="Times New Roman" w:hAnsi="Times New Roman" w:cs="Times New Roman"/>
                <w:sz w:val="24"/>
                <w:szCs w:val="24"/>
                <w:lang w:val="kk-KZ"/>
              </w:rPr>
            </w:pPr>
            <w:r>
              <w:rPr>
                <w:rFonts w:ascii="Times New Roman" w:hAnsi="Times New Roman" w:cs="Times New Roman"/>
                <w:b/>
                <w:sz w:val="24"/>
                <w:szCs w:val="24"/>
                <w:lang w:val="kk-KZ"/>
              </w:rPr>
              <w:t>Құқық беруші және құрылтайшы құжаттар</w:t>
            </w:r>
            <w:r>
              <w:rPr>
                <w:rFonts w:ascii="Times New Roman" w:hAnsi="Times New Roman" w:cs="Times New Roman"/>
                <w:sz w:val="24"/>
                <w:szCs w:val="24"/>
                <w:lang w:val="kk-KZ"/>
              </w:rPr>
              <w:t>.</w:t>
            </w:r>
            <w:r>
              <w:rPr>
                <w:rFonts w:ascii="Times New Roman" w:hAnsi="Times New Roman" w:eastAsia="Times New Roman" w:cs="Times New Roman"/>
                <w:sz w:val="24"/>
                <w:szCs w:val="24"/>
                <w:lang w:val="kk-KZ" w:eastAsia="en-US"/>
              </w:rPr>
              <w:t xml:space="preserve"> Заңды тұлғаны мемлекеттік тіркеу туралы анықтама  2016 жылғы 26 ақпанда берілген. БСН - 1</w:t>
            </w:r>
            <w:r>
              <w:rPr>
                <w:rFonts w:hint="default" w:ascii="Times New Roman" w:hAnsi="Times New Roman" w:eastAsia="Times New Roman" w:cs="Times New Roman"/>
                <w:sz w:val="24"/>
                <w:szCs w:val="24"/>
                <w:lang w:val="kk-KZ" w:eastAsia="en-US"/>
              </w:rPr>
              <w:t>5</w:t>
            </w:r>
            <w:r>
              <w:rPr>
                <w:rFonts w:ascii="Times New Roman" w:hAnsi="Times New Roman" w:eastAsia="Times New Roman" w:cs="Times New Roman"/>
                <w:sz w:val="24"/>
                <w:szCs w:val="24"/>
                <w:lang w:val="kk-KZ" w:eastAsia="en-US"/>
              </w:rPr>
              <w:t>0240023332. Құрылтайшысы: Канлыбаева Загипа Ибадуллаевна  «Асылназ» бөбекжай-балабақшасы» жеке мекемесі жарғысы құрылтайшының 28 қаңтар 2022 жылғы  №1 шешімімен бекітілген.</w:t>
            </w:r>
          </w:p>
          <w:p w14:paraId="1907CB2B">
            <w:pPr>
              <w:spacing w:after="0" w:line="240" w:lineRule="auto"/>
              <w:rPr>
                <w:rFonts w:ascii="Times New Roman" w:hAnsi="Times New Roman" w:eastAsia="Times New Roman" w:cs="Times New Roman"/>
                <w:sz w:val="24"/>
                <w:szCs w:val="24"/>
                <w:lang w:val="kk-KZ" w:eastAsia="en-US"/>
              </w:rPr>
            </w:pPr>
            <w:r>
              <w:rPr>
                <w:rFonts w:ascii="Times New Roman" w:hAnsi="Times New Roman" w:cs="Times New Roman"/>
                <w:sz w:val="24"/>
                <w:szCs w:val="24"/>
                <w:lang w:val="kk-KZ"/>
              </w:rPr>
              <w:t xml:space="preserve">Рұқсат етуші құжаттар: </w:t>
            </w:r>
            <w:r>
              <w:rPr>
                <w:rFonts w:ascii="Times New Roman" w:hAnsi="Times New Roman" w:eastAsia="Times New Roman" w:cs="Times New Roman"/>
                <w:sz w:val="24"/>
                <w:szCs w:val="24"/>
                <w:lang w:val="kk-KZ" w:eastAsia="en-US"/>
              </w:rPr>
              <w:t xml:space="preserve">Мектепке дейінгі тәрбие мен оқыту саласындағы қызметті жүзеге асыру туралы хабарламаны қабылдау талоны: 18.12.2022 жылы тіркелген. KZ29RVK00043130. </w:t>
            </w:r>
          </w:p>
          <w:p w14:paraId="6C756742">
            <w:pPr>
              <w:widowControl w:val="0"/>
              <w:tabs>
                <w:tab w:val="left" w:pos="0"/>
                <w:tab w:val="left" w:pos="297"/>
              </w:tabs>
              <w:spacing w:after="0" w:line="240" w:lineRule="auto"/>
              <w:contextualSpacing/>
              <w:jc w:val="both"/>
              <w:rPr>
                <w:rFonts w:ascii="Times New Roman" w:hAnsi="Times New Roman" w:eastAsia="Calibri" w:cs="Times New Roman"/>
                <w:sz w:val="24"/>
                <w:szCs w:val="24"/>
                <w:lang w:val="kk-KZ" w:eastAsia="ar-SA"/>
              </w:rPr>
            </w:pPr>
            <w:r>
              <w:rPr>
                <w:rFonts w:ascii="Times New Roman" w:hAnsi="Times New Roman" w:eastAsia="Calibri" w:cs="Times New Roman"/>
                <w:sz w:val="24"/>
                <w:szCs w:val="24"/>
                <w:lang w:val="kk-KZ" w:eastAsia="ar-SA"/>
              </w:rPr>
              <w:t xml:space="preserve">Білім беру ұйымдары түрлерінің номенклатурасына сәйкес мектепке дейінгі ұйым түріне сәйкестігі бойынша </w:t>
            </w:r>
            <w:r>
              <w:rPr>
                <w:rFonts w:ascii="Times New Roman" w:hAnsi="Times New Roman" w:eastAsia="Aptos" w:cs="Times New Roman"/>
                <w:kern w:val="2"/>
                <w:sz w:val="24"/>
                <w:szCs w:val="24"/>
                <w:lang w:val="kk-KZ" w:eastAsia="en-US"/>
              </w:rPr>
              <w:t>«Асылназ» бөбекжай балабақшасы» жеке мекемесі</w:t>
            </w:r>
            <w:r>
              <w:rPr>
                <w:rFonts w:ascii="Times New Roman" w:hAnsi="Times New Roman" w:eastAsia="Calibri" w:cs="Times New Roman"/>
                <w:sz w:val="24"/>
                <w:szCs w:val="24"/>
                <w:lang w:val="kk-KZ" w:eastAsia="ar-SA"/>
              </w:rPr>
              <w:t>;</w:t>
            </w:r>
            <w:r>
              <w:rPr>
                <w:rFonts w:ascii="Times New Roman" w:hAnsi="Times New Roman" w:eastAsia="Times New Roman" w:cs="Times New Roman"/>
                <w:i/>
                <w:sz w:val="24"/>
                <w:szCs w:val="24"/>
                <w:lang w:val="kk-KZ" w:eastAsia="en-US"/>
              </w:rPr>
              <w:t xml:space="preserve"> </w:t>
            </w:r>
            <w:r>
              <w:rPr>
                <w:rFonts w:ascii="Times New Roman" w:hAnsi="Times New Roman" w:eastAsia="Calibri" w:cs="Times New Roman"/>
                <w:sz w:val="24"/>
                <w:szCs w:val="24"/>
                <w:lang w:val="kk-KZ" w:eastAsia="ar-SA"/>
              </w:rPr>
              <w:t xml:space="preserve">Балабақша құрылтайшысы бекітілген жарғысына сәйкес өз қызметінде Қазақстан Республикасының Конституциясын, Қазақстан Республикасының заңдарын, осы Қағидалар мен мектепке дейінгі ұйымдар жарғысын және Қазақстан Республикасының мектепке дейінгі тәрбие мен оқыту жүйесін реттейтін өзге де нормативтік құқықтық актілерін басшылыққа алып жұмыс жасайды.  </w:t>
            </w:r>
          </w:p>
          <w:p w14:paraId="6F0737CC">
            <w:pPr>
              <w:spacing w:after="0" w:line="240" w:lineRule="auto"/>
              <w:jc w:val="both"/>
              <w:rPr>
                <w:rFonts w:ascii="Times New Roman" w:hAnsi="Times New Roman" w:eastAsia="Times New Roman" w:cs="Times New Roman"/>
                <w:sz w:val="24"/>
                <w:szCs w:val="24"/>
                <w:lang w:val="kk-KZ" w:eastAsia="en-US"/>
              </w:rPr>
            </w:pPr>
            <w:r>
              <w:rPr>
                <w:rFonts w:ascii="Times New Roman" w:hAnsi="Times New Roman" w:eastAsia="Aptos" w:cs="Times New Roman"/>
                <w:kern w:val="2"/>
                <w:sz w:val="24"/>
                <w:szCs w:val="24"/>
                <w:lang w:val="kk-KZ" w:eastAsia="en-US"/>
              </w:rPr>
              <w:t>«Асылназ» бөбекжай балабақшасы» жеке мекемесі</w:t>
            </w:r>
            <w:r>
              <w:rPr>
                <w:rFonts w:ascii="Times New Roman" w:hAnsi="Times New Roman" w:eastAsia="Calibri" w:cs="Times New Roman"/>
                <w:sz w:val="24"/>
                <w:szCs w:val="24"/>
                <w:lang w:val="kk-KZ" w:eastAsia="ar-SA"/>
              </w:rPr>
              <w:t>;</w:t>
            </w:r>
            <w:r>
              <w:rPr>
                <w:rFonts w:ascii="Times New Roman" w:hAnsi="Times New Roman" w:eastAsia="Times New Roman" w:cs="Times New Roman"/>
                <w:sz w:val="24"/>
                <w:szCs w:val="24"/>
                <w:lang w:val="kk-KZ" w:eastAsia="en-US"/>
              </w:rPr>
              <w:t xml:space="preserve"> 3 топ жинақталғанын, тәрбиелеу мен оқыту мемлекеттік тілде жүргізіледі. 2022-2023, 2023-2024,2024-2025 оқу жылында  Қазақстан Республикасы Оқу-ағарту министрінің 2022 жылғы 3 тамыздағы № 348 бұйрығымен бекітілген Мектепке дейінгі тәрбие мен оқытудың мемлекеттік жалпыға міндетті стандартының және Қазақстан Республикасы Білім және ғылым министрінің 2022 жылғы 9 қыркүйектегі № 394 бұйрығымен бекітілген мектепке дейінгі тәрбие мен оқытудың үлгілік оқу жоспарының талаптарына сәйкес жасалған және бекітілген.      </w:t>
            </w:r>
            <w:bookmarkStart w:id="0" w:name="z72"/>
          </w:p>
          <w:bookmarkEnd w:id="0"/>
          <w:p w14:paraId="02F491D0">
            <w:pPr>
              <w:spacing w:after="0" w:line="240" w:lineRule="auto"/>
              <w:ind w:firstLine="709"/>
              <w:jc w:val="both"/>
              <w:rPr>
                <w:rFonts w:ascii="Times New Roman" w:hAnsi="Times New Roman" w:eastAsia="Aptos" w:cs="Times New Roman"/>
                <w:kern w:val="2"/>
                <w:sz w:val="24"/>
                <w:szCs w:val="24"/>
                <w:lang w:val="kk-KZ" w:eastAsia="en-US"/>
              </w:rPr>
            </w:pPr>
            <w:r>
              <w:rPr>
                <w:rFonts w:ascii="Times New Roman" w:hAnsi="Times New Roman" w:eastAsia="Aptos" w:cs="Times New Roman"/>
                <w:kern w:val="2"/>
                <w:sz w:val="24"/>
                <w:szCs w:val="24"/>
                <w:lang w:val="kk-KZ" w:eastAsia="en-US"/>
              </w:rPr>
              <w:t>Қазіргі таңда балабақшада 3 топ жұмыс жасайды. Олар «Сұңқар» мектепалды, «Балғын» ересек тобы, «Балапан» ортаңғы тобы. Мектепке дейінгі үлгілік қағидасына сәйкес балаларды қабылдау мүмкіндігі-75 орын. Әр топ балалардың жас ерекшелігіне сәйкес топтастырылған.Балабақшаның жұмыс уақыты: дүйсенбі, сейсенбі, сәрсенбі, бейсенбі, жұма күндері—сағат 7-30-ден 18-00-ға дейін, жұмыс уақыты ұзақтығы 10,5 сағ болу арқылы балаларды тәрбиелеу. Демалыс күндері- сенбі, жексенбі.</w:t>
            </w:r>
          </w:p>
          <w:p w14:paraId="7B8A800C">
            <w:pPr>
              <w:widowControl w:val="0"/>
              <w:autoSpaceDE w:val="0"/>
              <w:autoSpaceDN w:val="0"/>
              <w:spacing w:after="0" w:line="240" w:lineRule="auto"/>
              <w:ind w:left="109"/>
              <w:jc w:val="both"/>
              <w:rPr>
                <w:rFonts w:ascii="Times New Roman" w:hAnsi="Times New Roman" w:eastAsia="Times New Roman" w:cs="Times New Roman"/>
                <w:sz w:val="24"/>
                <w:szCs w:val="24"/>
                <w:lang w:val="kk-KZ"/>
              </w:rPr>
            </w:pPr>
            <w:r>
              <w:rPr>
                <w:rFonts w:ascii="Times New Roman" w:hAnsi="Times New Roman" w:eastAsia="Aptos" w:cs="Times New Roman"/>
                <w:kern w:val="2"/>
                <w:sz w:val="24"/>
                <w:szCs w:val="24"/>
                <w:lang w:val="kk-KZ" w:eastAsia="en-US"/>
              </w:rPr>
              <w:t xml:space="preserve">Қазақстан Республикасы Денсаулық сақтау министрінің 17.08.2021жылғы №59 бұйрығымен бекітілген «Мектепке дейінгі ұйымдарға және сәбилер үйлеріне қойылатын санитарлық қағидалары мен санитарлық эпидемиологиялық талаптар» бойынша санитарлық қағидалары мен нормаларына сәйкес , балабақша ауласында балалардың жас ерекшелігіне байланысты шағын ойын-сәулет нысандарымен жабдықталған. Балабақша алаңы өз  </w:t>
            </w:r>
            <w:r>
              <w:rPr>
                <w:rFonts w:ascii="Times New Roman" w:hAnsi="Times New Roman" w:eastAsia="Times New Roman" w:cs="Times New Roman"/>
                <w:sz w:val="24"/>
                <w:szCs w:val="24"/>
                <w:lang w:val="kk-KZ"/>
              </w:rPr>
              <w:t>дәрежесінде  жабдықталған  жеке топтарға арналған ойын, құм алаңдары,   балалар ойнайтын құралдар,  әр топқа  жеке балалар  отырып ойнайтын  көлеңкелі бастырмалар орындығымен (беседка), гүл алаңқайлары және балалардың денсаулығын нығайтатын, ойын құралдары, әткеншектермен  жабдықталған.</w:t>
            </w:r>
          </w:p>
          <w:p w14:paraId="0B5F4201">
            <w:pPr>
              <w:widowControl w:val="0"/>
              <w:autoSpaceDE w:val="0"/>
              <w:autoSpaceDN w:val="0"/>
              <w:spacing w:after="0" w:line="240" w:lineRule="auto"/>
              <w:jc w:val="both"/>
              <w:rPr>
                <w:rFonts w:ascii="Times New Roman" w:hAnsi="Times New Roman" w:eastAsia="Calibri" w:cs="Times New Roman"/>
                <w:sz w:val="24"/>
                <w:szCs w:val="24"/>
                <w:lang w:val="kk-KZ"/>
              </w:rPr>
            </w:pPr>
            <w:r>
              <w:rPr>
                <w:rFonts w:ascii="Times New Roman" w:hAnsi="Times New Roman" w:eastAsia="Times New Roman" w:cs="Times New Roman"/>
                <w:sz w:val="24"/>
                <w:szCs w:val="24"/>
                <w:lang w:val="kk-KZ" w:eastAsia="en-US"/>
              </w:rPr>
              <w:t xml:space="preserve">              </w:t>
            </w:r>
            <w:r>
              <w:rPr>
                <w:rFonts w:ascii="Times New Roman" w:hAnsi="Times New Roman" w:eastAsia="Calibri" w:cs="Times New Roman"/>
                <w:sz w:val="24"/>
                <w:szCs w:val="24"/>
                <w:lang w:val="kk-KZ"/>
              </w:rPr>
              <w:t>Балабақша  ғимараты бейімделінген, материалдық-техникалық базасы заман талабына сай жабдықталған. Су орталықтандырылған, жылу жүйесі, кәріз жүйелері бар. Балабақша өрт-дабыл қондырғылары және бейнебақылау камераларымен жабдықталған.</w:t>
            </w:r>
          </w:p>
          <w:p w14:paraId="6073CB4C">
            <w:pPr>
              <w:widowControl w:val="0"/>
              <w:autoSpaceDE w:val="0"/>
              <w:autoSpaceDN w:val="0"/>
              <w:spacing w:after="0" w:line="240" w:lineRule="auto"/>
              <w:jc w:val="both"/>
              <w:rPr>
                <w:rFonts w:ascii="Times New Roman" w:hAnsi="Times New Roman" w:eastAsia="Calibri" w:cs="Times New Roman"/>
                <w:sz w:val="24"/>
                <w:szCs w:val="24"/>
                <w:lang w:val="kk-KZ"/>
              </w:rPr>
            </w:pPr>
            <w:r>
              <w:rPr>
                <w:rFonts w:ascii="Times New Roman" w:hAnsi="Times New Roman" w:eastAsia="Calibri" w:cs="Times New Roman"/>
                <w:sz w:val="24"/>
                <w:szCs w:val="24"/>
                <w:lang w:val="kk-KZ"/>
              </w:rPr>
              <w:t xml:space="preserve">          «</w:t>
            </w:r>
            <w:r>
              <w:rPr>
                <w:rFonts w:ascii="Times New Roman" w:hAnsi="Times New Roman" w:eastAsia="Aptos" w:cs="Times New Roman"/>
                <w:kern w:val="2"/>
                <w:sz w:val="24"/>
                <w:szCs w:val="24"/>
                <w:lang w:val="kk-KZ" w:eastAsia="en-US"/>
              </w:rPr>
              <w:t>Асылназ» бөбекжай балабақшасы» жеке мекемесі</w:t>
            </w:r>
            <w:r>
              <w:rPr>
                <w:rFonts w:ascii="Times New Roman" w:hAnsi="Times New Roman" w:eastAsia="Calibri" w:cs="Times New Roman"/>
                <w:sz w:val="24"/>
                <w:szCs w:val="24"/>
                <w:lang w:val="kk-KZ"/>
              </w:rPr>
              <w:t xml:space="preserve">   ғимаратында орналасқан бейнебақылау камера саны-10, оның ішінде ішкі бейнебақылау камера саны-8, сыртқы бейнебақылау камера саны-2.</w:t>
            </w:r>
          </w:p>
          <w:p w14:paraId="554AFF85">
            <w:pPr>
              <w:widowControl w:val="0"/>
              <w:autoSpaceDE w:val="0"/>
              <w:autoSpaceDN w:val="0"/>
              <w:spacing w:after="0" w:line="240" w:lineRule="auto"/>
              <w:jc w:val="both"/>
              <w:rPr>
                <w:rFonts w:ascii="Times New Roman" w:hAnsi="Times New Roman" w:eastAsia="Calibri" w:cs="Times New Roman"/>
                <w:sz w:val="24"/>
                <w:szCs w:val="24"/>
                <w:lang w:val="kk-KZ"/>
              </w:rPr>
            </w:pPr>
            <w:r>
              <w:rPr>
                <w:rFonts w:ascii="Times New Roman" w:hAnsi="Times New Roman" w:eastAsia="Calibri" w:cs="Times New Roman"/>
                <w:sz w:val="24"/>
                <w:szCs w:val="24"/>
                <w:lang w:val="kk-KZ"/>
              </w:rPr>
              <w:t xml:space="preserve">              2022 жыл 30 наурыздағы №117 бұйрығымен бекітілген ҚР Білім және Ғылым министрлігінің террористік тұрғыдан осал обьектілерді терроризмге қарсы қорғауды ұйымдастыру жөніндегі нұсқаулығына сәйкес балабақша ғимаратына дабыл түймешесі орнатылған. Ғимаратта орналасқан дауыстық хабарламаның саны-1.</w:t>
            </w:r>
          </w:p>
          <w:p w14:paraId="39397426">
            <w:pPr>
              <w:widowControl w:val="0"/>
              <w:autoSpaceDE w:val="0"/>
              <w:autoSpaceDN w:val="0"/>
              <w:spacing w:after="0" w:line="240" w:lineRule="auto"/>
              <w:ind w:left="109"/>
              <w:jc w:val="both"/>
              <w:rPr>
                <w:rFonts w:ascii="Times New Roman" w:hAnsi="Times New Roman" w:eastAsia="Times New Roman" w:cs="Times New Roman"/>
                <w:sz w:val="24"/>
                <w:szCs w:val="24"/>
                <w:lang w:val="kk-KZ"/>
              </w:rPr>
            </w:pPr>
            <w:r>
              <w:rPr>
                <w:rFonts w:ascii="Times New Roman" w:hAnsi="Times New Roman" w:eastAsia="Times New Roman" w:cs="Times New Roman"/>
                <w:sz w:val="24"/>
                <w:szCs w:val="24"/>
                <w:lang w:val="kk-KZ"/>
              </w:rPr>
              <w:t xml:space="preserve">            Балабақша  меңгеруші, шаруашылық меңгерушісі, әдіскер кабинеттерімен жабдықталған.</w:t>
            </w:r>
          </w:p>
          <w:p w14:paraId="6C299FAE">
            <w:pPr>
              <w:widowControl w:val="0"/>
              <w:spacing w:after="0" w:line="240" w:lineRule="auto"/>
              <w:contextualSpacing/>
              <w:jc w:val="both"/>
              <w:rPr>
                <w:rFonts w:ascii="Times New Roman" w:hAnsi="Times New Roman" w:eastAsia="Calibri" w:cs="Times New Roman"/>
                <w:sz w:val="24"/>
                <w:szCs w:val="24"/>
                <w:lang w:val="kk-KZ" w:eastAsia="ar-SA"/>
              </w:rPr>
            </w:pPr>
            <w:r>
              <w:rPr>
                <w:rFonts w:ascii="Times New Roman" w:hAnsi="Times New Roman" w:eastAsia="Times New Roman" w:cs="Times New Roman"/>
                <w:sz w:val="24"/>
                <w:szCs w:val="24"/>
                <w:lang w:val="kk-KZ"/>
              </w:rPr>
              <w:t xml:space="preserve">             Балабақша  медициналық кабинеті жұмыс жасайды. Медициналық кабинеттің жабдықталуы;  бой өлшегіш, салмақ өлшейтін таразы, тонометр, жылжымалы кварцтар, кушетка, медициналық шкафтар, термоконтейнер, бүйрек тәрізді лотоктар бар. Балалардың медициналық бақылауы бөбекжай-бақша медбикесімен жүргізіледі. Балалардың денсаулығын сақтау және жақсарту, олардың арасында сырқаттанушылықты төмендету бойынша іс-шаралар жыл сайын жоспарланып орындалады. Медициналық  кабинетте санитарлық қағидаларға сәйкес құрал - сайман  жабдықтармен  жабдықталған.Медициналық </w:t>
            </w:r>
            <w:r>
              <w:rPr>
                <w:rFonts w:hint="default" w:ascii="Times New Roman" w:hAnsi="Times New Roman" w:cs="Times New Roman"/>
                <w:lang w:val="kk-KZ"/>
              </w:rPr>
              <w:t xml:space="preserve">кабинетке облыстық денсаулық сақтау басқармасының 2023 жылдың 20 қаңтардағы №23001928 лицензияға </w:t>
            </w:r>
            <w:r>
              <w:rPr>
                <w:lang w:val="kk-KZ"/>
              </w:rPr>
              <w:t xml:space="preserve"> </w:t>
            </w:r>
            <w:r>
              <w:rPr>
                <w:rFonts w:ascii="Times New Roman" w:hAnsi="Times New Roman" w:eastAsia="Times New Roman" w:cs="Times New Roman"/>
                <w:sz w:val="24"/>
                <w:szCs w:val="24"/>
                <w:lang w:val="kk-KZ"/>
              </w:rPr>
              <w:t xml:space="preserve">қосымша №001 мемлекеттік лицензиясына қосымша берілген. </w:t>
            </w:r>
            <w:bookmarkStart w:id="1" w:name="z73"/>
            <w:r>
              <w:rPr>
                <w:rFonts w:ascii="Times New Roman" w:hAnsi="Times New Roman" w:eastAsia="Times New Roman" w:cs="Times New Roman"/>
                <w:color w:val="000000"/>
                <w:sz w:val="24"/>
                <w:szCs w:val="24"/>
                <w:lang w:val="kk-KZ" w:eastAsia="en-US"/>
              </w:rPr>
              <w:t>  Мектепке дейінгі ұйымның штатына кіретін медициналық қызметкерлер тәрбиеленушілерді ағымдағы медициналық бақылауды, иммундау және профилактикалық тексерулерді алғашқы медициналық-санитариялық көмек көрсететін медициналық кабинет жабдықталған.</w:t>
            </w:r>
          </w:p>
          <w:p w14:paraId="13DFDA2A">
            <w:pPr>
              <w:spacing w:after="0" w:line="240" w:lineRule="auto"/>
              <w:jc w:val="both"/>
              <w:rPr>
                <w:rFonts w:ascii="Times New Roman" w:hAnsi="Times New Roman" w:eastAsia="Times New Roman" w:cs="Times New Roman"/>
                <w:color w:val="000000"/>
                <w:sz w:val="24"/>
                <w:szCs w:val="24"/>
                <w:lang w:val="kk-KZ" w:eastAsia="en-US"/>
              </w:rPr>
            </w:pPr>
            <w:r>
              <w:rPr>
                <w:rFonts w:ascii="Times New Roman" w:hAnsi="Times New Roman" w:eastAsia="Times New Roman" w:cs="Times New Roman"/>
                <w:color w:val="000000"/>
                <w:sz w:val="24"/>
                <w:szCs w:val="24"/>
                <w:lang w:val="kk-KZ" w:eastAsia="en-US"/>
              </w:rPr>
              <w:t>   </w:t>
            </w:r>
            <w:bookmarkEnd w:id="1"/>
            <w:r>
              <w:rPr>
                <w:rFonts w:ascii="Times New Roman" w:hAnsi="Times New Roman" w:eastAsia="Times New Roman" w:cs="Times New Roman"/>
                <w:color w:val="000000"/>
                <w:sz w:val="24"/>
                <w:szCs w:val="24"/>
                <w:lang w:val="kk-KZ" w:eastAsia="en-US"/>
              </w:rPr>
              <w:t>Ата-аналардан немесе заңды өкілдерден алынатын ай сайынғы төлемақы мөлшері</w:t>
            </w:r>
            <w:bookmarkStart w:id="2" w:name="z83"/>
            <w:r>
              <w:rPr>
                <w:rFonts w:ascii="Times New Roman" w:hAnsi="Times New Roman" w:eastAsia="Times New Roman" w:cs="Times New Roman"/>
                <w:color w:val="000000"/>
                <w:sz w:val="24"/>
                <w:szCs w:val="24"/>
                <w:lang w:val="kk-KZ" w:eastAsia="en-US"/>
              </w:rPr>
              <w:t xml:space="preserve"> -</w:t>
            </w:r>
            <w:r>
              <w:rPr>
                <w:rFonts w:hint="default" w:ascii="Times New Roman" w:hAnsi="Times New Roman" w:eastAsia="Times New Roman" w:cs="Times New Roman"/>
                <w:color w:val="000000"/>
                <w:sz w:val="24"/>
                <w:szCs w:val="24"/>
                <w:lang w:val="kk-KZ" w:eastAsia="en-US"/>
              </w:rPr>
              <w:t>6</w:t>
            </w:r>
            <w:r>
              <w:rPr>
                <w:rFonts w:ascii="Times New Roman" w:hAnsi="Times New Roman" w:eastAsia="Times New Roman" w:cs="Times New Roman"/>
                <w:color w:val="000000"/>
                <w:sz w:val="24"/>
                <w:szCs w:val="24"/>
                <w:lang w:val="kk-KZ" w:eastAsia="en-US"/>
              </w:rPr>
              <w:t xml:space="preserve"> мың теңге.Мемлекеттік білім беру тапсырысы орналастырылған жекеменшік мектепке дейінгі ұйымда тәрбиеленушінің жасына қарамастан тамақтануға кететін шығынның 100 пайызын құраған. </w:t>
            </w:r>
          </w:p>
          <w:p w14:paraId="0DC12BCB">
            <w:pPr>
              <w:spacing w:after="0" w:line="240" w:lineRule="auto"/>
              <w:jc w:val="both"/>
              <w:rPr>
                <w:rFonts w:ascii="Times New Roman" w:hAnsi="Times New Roman" w:eastAsia="Times New Roman" w:cs="Times New Roman"/>
                <w:color w:val="000000"/>
                <w:sz w:val="24"/>
                <w:szCs w:val="24"/>
                <w:lang w:val="kk-KZ" w:eastAsia="en-US"/>
              </w:rPr>
            </w:pPr>
            <w:r>
              <w:rPr>
                <w:rFonts w:ascii="Times New Roman" w:hAnsi="Times New Roman" w:eastAsia="Times New Roman" w:cs="Times New Roman"/>
                <w:color w:val="000000"/>
                <w:sz w:val="24"/>
                <w:szCs w:val="24"/>
                <w:lang w:val="kk-KZ" w:eastAsia="en-US"/>
              </w:rPr>
              <w:t>Мектепке дейінгі ұйым "Міндетті медициналық қарап-тексерулерге жататын адамдардың нысаналы топтарын, сондай-ақ оларды жүргізу тәртібі мен мерзімділігін, зертханалық және функционалдық зертттеулердің көлемін, медициналық қарсы көрсетілімдерді, зиянды және (немесе) қауіпті өндірістік факторлардың, жұмысқа орналасқан кезде орындау кезінде міндетті алдын ала медициналық қарап-тексерулер және мерзімдік міндетті медициналық қарап-тексерулер жүргізілетін кәсіптер мен жұмыстардың тізбесін және "Алдын ала міндетті медициналық қарап-тексерулер өткізу" мемлекеттік қызмет көрсету қағидаларын бекіту туралы" Қазақстан Республикасы Денсаулық сақтау министрінің міндетін атқарушының 2020 жылғы 15 қазандағы № ҚР ДСМ-131/2020 бұйрығына (Нормативтік құқықтық актілерді мемлекеттік тіркеу тізілімінде № 21443 болып тіркелген) сәйкес жыл сайын медициналық зерттеп тексеріліп, қаралады.</w:t>
            </w:r>
            <w:r>
              <w:rPr>
                <w:rFonts w:ascii="Times New Roman" w:hAnsi="Times New Roman" w:eastAsia="Times New Roman" w:cs="Times New Roman"/>
                <w:b/>
                <w:bCs/>
                <w:color w:val="000000"/>
                <w:sz w:val="24"/>
                <w:szCs w:val="24"/>
                <w:lang w:val="kk-KZ" w:eastAsia="en-US"/>
              </w:rPr>
              <w:t>.</w:t>
            </w:r>
          </w:p>
          <w:bookmarkEnd w:id="2"/>
          <w:p w14:paraId="46B9B681">
            <w:pPr>
              <w:autoSpaceDE w:val="0"/>
              <w:autoSpaceDN w:val="0"/>
              <w:adjustRightInd w:val="0"/>
              <w:spacing w:after="0" w:line="240" w:lineRule="auto"/>
              <w:ind w:firstLine="567"/>
              <w:jc w:val="both"/>
              <w:rPr>
                <w:rFonts w:ascii="Times New Roman" w:hAnsi="Times New Roman" w:eastAsia="Times New Roman" w:cs="Times New Roman"/>
                <w:b/>
                <w:i/>
                <w:iCs/>
                <w:sz w:val="24"/>
                <w:szCs w:val="24"/>
                <w:u w:val="single"/>
                <w:lang w:val="kk-KZ"/>
              </w:rPr>
            </w:pPr>
            <w:r>
              <w:rPr>
                <w:rFonts w:ascii="Times New Roman" w:hAnsi="Times New Roman" w:eastAsia="Times New Roman" w:cs="Times New Roman"/>
                <w:color w:val="000000"/>
                <w:sz w:val="24"/>
                <w:szCs w:val="24"/>
                <w:lang w:val="kk-KZ" w:eastAsia="en-US"/>
              </w:rPr>
              <w:t>Балабақша тәрбиеленушілерді теңгерімді тамақтандыру балалардың жас ерекшеліктері, денсаулық жағдайы, мектепке дейінгі ұйымның жұмыс тәртібі, маусымдық азық-түліктердің болуы, оның жиілігі ескеріліп, Қазақстан Республикасы Денсаулық сақтау министрінің 2021 жылғы 9 шілдедегі № ҚР ДСМ-59 (Нормативтік құқықтық актілерді мемлекеттік тіркеу тізілімінде № 23469 болып тіркелген) "Мектепке дейінгі ұйымдарға және сәбилер үйлеріне қойылатын санитариялық-эпидемиологиялық талаптар" санитариялық қағидаларына және мектепке дейінгі ұйымның жарғысына сәйкес 10 күндік ас мәзірі жасалған.Мектепке дейінгі ұйымның штатына кіретін медициналық қызметкерлер тәрбиеленушілерді ағымдағы медициналық бақылауды, иммундау және профилактикалық тексерулерді алғашқы медициналық-санитариялық көмек көрсететін медициналық кабинет жабдықталғаны туралы ақпарат, медициналық шаралардың жылдық жұмыс жоспары,  циклограммасы және тамақтандыруды жүзеге асыру бойынша жас ерекшелігіне сәйкес бір апталық, он күндік ас мәзірі  білім беру мекемесінің басшысымен бекітілген,  ұсынылды.</w:t>
            </w:r>
            <w:r>
              <w:rPr>
                <w:rFonts w:ascii="Times New Roman" w:hAnsi="Times New Roman" w:eastAsia="Times New Roman" w:cs="Times New Roman"/>
                <w:b/>
                <w:i/>
                <w:iCs/>
                <w:sz w:val="24"/>
                <w:szCs w:val="24"/>
                <w:u w:val="single"/>
                <w:lang w:val="kk-KZ"/>
              </w:rPr>
              <w:t xml:space="preserve"> (құжаттар көшірмесі жолданды)</w:t>
            </w:r>
          </w:p>
          <w:p w14:paraId="5D9B4FB3">
            <w:pPr>
              <w:widowControl w:val="0"/>
              <w:autoSpaceDE w:val="0"/>
              <w:autoSpaceDN w:val="0"/>
              <w:spacing w:after="0" w:line="240" w:lineRule="auto"/>
              <w:ind w:left="109"/>
              <w:jc w:val="both"/>
              <w:rPr>
                <w:rFonts w:ascii="Times New Roman" w:hAnsi="Times New Roman" w:eastAsia="Times New Roman" w:cs="Times New Roman"/>
                <w:sz w:val="24"/>
                <w:szCs w:val="24"/>
                <w:lang w:val="kk-KZ"/>
              </w:rPr>
            </w:pPr>
            <w:r>
              <w:rPr>
                <w:rFonts w:ascii="Times New Roman" w:hAnsi="Times New Roman" w:eastAsia="Times New Roman" w:cs="Times New Roman"/>
                <w:sz w:val="24"/>
                <w:szCs w:val="24"/>
                <w:lang w:val="kk-KZ"/>
              </w:rPr>
              <w:t xml:space="preserve">              Балабақша Қазақстан Республикасының Білім және ғылым министрлігі бекіткен Қазақстан Республикасы мектепке дейінгі тәрбие мен оқытудың мемлекеттік жалпыға міндетті стандарты үлгілік оқу жоспарын және Қазақстан Республикасы мектепке дейінгі тәрбие мен оқытудың үлгілік оқу бағдарламасын   басшылыққа ала жұмыс жасайды. </w:t>
            </w:r>
          </w:p>
          <w:p w14:paraId="2A4D61E4">
            <w:pPr>
              <w:widowControl w:val="0"/>
              <w:autoSpaceDE w:val="0"/>
              <w:autoSpaceDN w:val="0"/>
              <w:spacing w:after="0" w:line="240" w:lineRule="auto"/>
              <w:ind w:left="109"/>
              <w:jc w:val="both"/>
              <w:rPr>
                <w:rFonts w:ascii="Times New Roman" w:hAnsi="Times New Roman" w:eastAsia="Times New Roman" w:cs="Times New Roman"/>
                <w:sz w:val="24"/>
                <w:szCs w:val="24"/>
                <w:lang w:val="kk-KZ"/>
              </w:rPr>
            </w:pPr>
            <w:r>
              <w:rPr>
                <w:rFonts w:ascii="Times New Roman" w:hAnsi="Times New Roman" w:eastAsia="Times New Roman" w:cs="Times New Roman"/>
                <w:sz w:val="24"/>
                <w:szCs w:val="24"/>
                <w:lang w:val="kk-KZ"/>
              </w:rPr>
              <w:t xml:space="preserve">          Мектепке дейінгі тәрбие мен оқытудың жаңартылған мазмұны:</w:t>
            </w:r>
          </w:p>
          <w:p w14:paraId="75B135D3">
            <w:pPr>
              <w:widowControl w:val="0"/>
              <w:autoSpaceDE w:val="0"/>
              <w:autoSpaceDN w:val="0"/>
              <w:spacing w:after="0" w:line="240" w:lineRule="auto"/>
              <w:ind w:left="109"/>
              <w:jc w:val="both"/>
              <w:rPr>
                <w:rFonts w:ascii="Times New Roman" w:hAnsi="Times New Roman" w:eastAsia="Times New Roman" w:cs="Times New Roman"/>
                <w:sz w:val="24"/>
                <w:szCs w:val="24"/>
                <w:lang w:val="kk-KZ"/>
              </w:rPr>
            </w:pPr>
            <w:r>
              <w:rPr>
                <w:rFonts w:ascii="Times New Roman" w:hAnsi="Times New Roman" w:eastAsia="Times New Roman" w:cs="Times New Roman"/>
                <w:sz w:val="24"/>
                <w:szCs w:val="24"/>
                <w:lang w:val="kk-KZ"/>
              </w:rPr>
              <w:t>*жаңартылған бағдарлама негізінде құрастырылған перспективалық жоспар;</w:t>
            </w:r>
          </w:p>
          <w:p w14:paraId="2A6AE33A">
            <w:pPr>
              <w:widowControl w:val="0"/>
              <w:autoSpaceDE w:val="0"/>
              <w:autoSpaceDN w:val="0"/>
              <w:spacing w:after="0" w:line="240" w:lineRule="auto"/>
              <w:ind w:left="109"/>
              <w:jc w:val="both"/>
              <w:rPr>
                <w:rFonts w:ascii="Times New Roman" w:hAnsi="Times New Roman" w:eastAsia="Times New Roman" w:cs="Times New Roman"/>
                <w:sz w:val="24"/>
                <w:szCs w:val="24"/>
                <w:lang w:val="kk-KZ"/>
              </w:rPr>
            </w:pPr>
            <w:r>
              <w:rPr>
                <w:rFonts w:ascii="Times New Roman" w:hAnsi="Times New Roman" w:eastAsia="Times New Roman" w:cs="Times New Roman"/>
                <w:sz w:val="24"/>
                <w:szCs w:val="24"/>
                <w:lang w:val="kk-KZ"/>
              </w:rPr>
              <w:t>*апталық циклограмма;</w:t>
            </w:r>
          </w:p>
          <w:p w14:paraId="700B17AB">
            <w:pPr>
              <w:widowControl w:val="0"/>
              <w:autoSpaceDE w:val="0"/>
              <w:autoSpaceDN w:val="0"/>
              <w:spacing w:after="0" w:line="240" w:lineRule="auto"/>
              <w:ind w:left="109"/>
              <w:jc w:val="both"/>
              <w:rPr>
                <w:rFonts w:ascii="Times New Roman" w:hAnsi="Times New Roman" w:eastAsia="Times New Roman" w:cs="Times New Roman"/>
                <w:sz w:val="24"/>
                <w:szCs w:val="24"/>
                <w:lang w:val="kk-KZ"/>
              </w:rPr>
            </w:pPr>
            <w:r>
              <w:rPr>
                <w:rFonts w:ascii="Times New Roman" w:hAnsi="Times New Roman" w:eastAsia="Times New Roman" w:cs="Times New Roman"/>
                <w:sz w:val="24"/>
                <w:szCs w:val="24"/>
                <w:lang w:val="kk-KZ"/>
              </w:rPr>
              <w:t>*мектепке дейінгі ұйымдағы білім беру процесінің тиімділігі, сондай-ақ баланың даму динамикасы туралы ақпарат алу үшін диагностика негізінде;</w:t>
            </w:r>
          </w:p>
        </w:tc>
        <w:tc>
          <w:tcPr>
            <w:tcW w:w="2835" w:type="dxa"/>
          </w:tcPr>
          <w:p w14:paraId="7497DFBF">
            <w:pPr>
              <w:spacing w:after="0" w:line="240" w:lineRule="auto"/>
              <w:rPr>
                <w:rFonts w:ascii="Times New Roman" w:hAnsi="Times New Roman" w:cs="Times New Roman"/>
                <w:sz w:val="24"/>
                <w:szCs w:val="24"/>
                <w:lang w:val="kk-KZ"/>
              </w:rPr>
            </w:pPr>
          </w:p>
          <w:p w14:paraId="016FA07F">
            <w:pPr>
              <w:spacing w:after="0" w:line="240" w:lineRule="auto"/>
              <w:rPr>
                <w:rFonts w:ascii="Times New Roman" w:hAnsi="Times New Roman" w:cs="Times New Roman"/>
                <w:b/>
                <w:sz w:val="24"/>
                <w:szCs w:val="24"/>
                <w:lang w:val="kk-KZ"/>
              </w:rPr>
            </w:pPr>
            <w:r>
              <w:rPr>
                <w:rFonts w:ascii="Times New Roman" w:hAnsi="Times New Roman" w:cs="Times New Roman"/>
                <w:sz w:val="24"/>
                <w:szCs w:val="24"/>
                <w:lang w:val="kk-KZ"/>
              </w:rPr>
              <w:t xml:space="preserve">Заңды тұлғаны мемлекеттік тіркеу/қайта тіркеу туралы </w:t>
            </w:r>
            <w:r>
              <w:rPr>
                <w:rFonts w:ascii="Times New Roman" w:hAnsi="Times New Roman" w:cs="Times New Roman"/>
                <w:b/>
                <w:sz w:val="24"/>
                <w:szCs w:val="24"/>
                <w:lang w:val="kk-KZ"/>
              </w:rPr>
              <w:t>анықтама</w:t>
            </w:r>
          </w:p>
          <w:p w14:paraId="326CD039">
            <w:pPr>
              <w:spacing w:after="0" w:line="240" w:lineRule="auto"/>
              <w:rPr>
                <w:rFonts w:ascii="Times New Roman" w:hAnsi="Times New Roman" w:cs="Times New Roman"/>
                <w:b/>
                <w:sz w:val="24"/>
                <w:szCs w:val="24"/>
                <w:lang w:val="kk-KZ"/>
              </w:rPr>
            </w:pPr>
          </w:p>
          <w:p w14:paraId="137CFB5E">
            <w:pPr>
              <w:spacing w:after="0" w:line="240" w:lineRule="auto"/>
              <w:rPr>
                <w:rFonts w:ascii="Times New Roman" w:hAnsi="Times New Roman" w:cs="Times New Roman"/>
                <w:sz w:val="24"/>
                <w:szCs w:val="24"/>
                <w:lang w:val="kk-KZ"/>
              </w:rPr>
            </w:pPr>
            <w:bookmarkStart w:id="6" w:name="_GoBack"/>
            <w:bookmarkEnd w:id="6"/>
          </w:p>
          <w:p w14:paraId="3CC41044">
            <w:pPr>
              <w:spacing w:after="0" w:line="240" w:lineRule="auto"/>
              <w:rPr>
                <w:rFonts w:ascii="Times New Roman" w:hAnsi="Times New Roman" w:cs="Times New Roman"/>
                <w:sz w:val="24"/>
                <w:szCs w:val="24"/>
                <w:lang w:val="kk-KZ"/>
              </w:rPr>
            </w:pPr>
          </w:p>
          <w:p w14:paraId="48B0CAFF">
            <w:pPr>
              <w:spacing w:after="0" w:line="240" w:lineRule="auto"/>
              <w:rPr>
                <w:rFonts w:ascii="Times New Roman" w:hAnsi="Times New Roman" w:cs="Times New Roman"/>
                <w:b/>
                <w:sz w:val="24"/>
                <w:szCs w:val="24"/>
                <w:lang w:val="kk-KZ"/>
              </w:rPr>
            </w:pPr>
            <w:r>
              <w:rPr>
                <w:rFonts w:ascii="Times New Roman" w:hAnsi="Times New Roman" w:cs="Times New Roman"/>
                <w:sz w:val="24"/>
                <w:szCs w:val="24"/>
                <w:lang w:val="kk-KZ"/>
              </w:rPr>
              <w:t xml:space="preserve">Заңды тұлға өкілін басшы лауазымына тағайындау туралы </w:t>
            </w:r>
            <w:r>
              <w:rPr>
                <w:rFonts w:ascii="Times New Roman" w:hAnsi="Times New Roman" w:cs="Times New Roman"/>
                <w:b/>
                <w:sz w:val="24"/>
                <w:szCs w:val="24"/>
                <w:lang w:val="kk-KZ"/>
              </w:rPr>
              <w:t>бұйрық</w:t>
            </w:r>
          </w:p>
          <w:p w14:paraId="416862F7">
            <w:pPr>
              <w:spacing w:after="0" w:line="240" w:lineRule="auto"/>
              <w:rPr>
                <w:rFonts w:ascii="Times New Roman" w:hAnsi="Times New Roman" w:cs="Times New Roman"/>
                <w:sz w:val="24"/>
                <w:szCs w:val="24"/>
                <w:lang w:val="kk-KZ"/>
              </w:rPr>
            </w:pPr>
          </w:p>
          <w:p w14:paraId="5CA97EC3">
            <w:pPr>
              <w:spacing w:after="0" w:line="240" w:lineRule="auto"/>
              <w:rPr>
                <w:rFonts w:ascii="Times New Roman" w:hAnsi="Times New Roman" w:cs="Times New Roman"/>
                <w:sz w:val="24"/>
                <w:szCs w:val="24"/>
                <w:lang w:val="kk-KZ"/>
              </w:rPr>
            </w:pPr>
          </w:p>
          <w:p w14:paraId="6D70E14B">
            <w:pPr>
              <w:spacing w:after="0" w:line="240" w:lineRule="auto"/>
              <w:rPr>
                <w:rFonts w:ascii="Times New Roman" w:hAnsi="Times New Roman" w:cs="Times New Roman"/>
                <w:b/>
                <w:sz w:val="24"/>
                <w:szCs w:val="24"/>
                <w:lang w:val="kk-KZ"/>
              </w:rPr>
            </w:pPr>
            <w:r>
              <w:rPr>
                <w:rFonts w:ascii="Times New Roman" w:hAnsi="Times New Roman" w:cs="Times New Roman"/>
                <w:sz w:val="24"/>
                <w:szCs w:val="24"/>
                <w:lang w:val="kk-KZ"/>
              </w:rPr>
              <w:t xml:space="preserve">Білім беру ұйымының </w:t>
            </w:r>
            <w:r>
              <w:rPr>
                <w:rFonts w:ascii="Times New Roman" w:hAnsi="Times New Roman" w:cs="Times New Roman"/>
                <w:b/>
                <w:sz w:val="24"/>
                <w:szCs w:val="24"/>
                <w:lang w:val="kk-KZ"/>
              </w:rPr>
              <w:t>Жарғысы</w:t>
            </w:r>
          </w:p>
          <w:p w14:paraId="1E7FEE03">
            <w:pPr>
              <w:spacing w:after="0" w:line="240" w:lineRule="auto"/>
              <w:rPr>
                <w:rFonts w:ascii="Times New Roman" w:hAnsi="Times New Roman" w:cs="Times New Roman"/>
                <w:sz w:val="24"/>
                <w:szCs w:val="24"/>
                <w:lang w:val="kk-KZ"/>
              </w:rPr>
            </w:pPr>
          </w:p>
          <w:p w14:paraId="2CDAB4FE">
            <w:pPr>
              <w:spacing w:after="0" w:line="240" w:lineRule="auto"/>
              <w:rPr>
                <w:rFonts w:ascii="Times New Roman" w:hAnsi="Times New Roman" w:cs="Times New Roman"/>
                <w:sz w:val="24"/>
                <w:szCs w:val="24"/>
                <w:lang w:val="kk-KZ"/>
              </w:rPr>
            </w:pPr>
          </w:p>
          <w:p w14:paraId="5D5E4E30">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Мектепке дейінгі тәрбие және оқыту саласындағы қызметті бастау немесе тоқтату туралы хабарлама</w:t>
            </w:r>
          </w:p>
        </w:tc>
        <w:tc>
          <w:tcPr>
            <w:tcW w:w="2835" w:type="dxa"/>
          </w:tcPr>
          <w:p w14:paraId="05EA6015">
            <w:pPr>
              <w:spacing w:after="0" w:line="240" w:lineRule="auto"/>
              <w:rPr>
                <w:rFonts w:ascii="Times New Roman" w:hAnsi="Times New Roman" w:cs="Times New Roman"/>
                <w:sz w:val="24"/>
                <w:szCs w:val="24"/>
                <w:lang w:val="kk-KZ"/>
              </w:rPr>
            </w:pPr>
          </w:p>
          <w:p w14:paraId="0B74B48A">
            <w:pPr>
              <w:spacing w:after="0" w:line="240" w:lineRule="auto"/>
              <w:rPr>
                <w:rFonts w:ascii="Times New Roman" w:hAnsi="Times New Roman" w:cs="Times New Roman"/>
                <w:sz w:val="24"/>
                <w:szCs w:val="24"/>
                <w:lang w:val="kk-KZ"/>
              </w:rPr>
            </w:pPr>
          </w:p>
          <w:p w14:paraId="173EBA5F">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eGov</w:t>
            </w:r>
            <w:r>
              <w:rPr>
                <w:rFonts w:ascii="Times New Roman" w:hAnsi="Times New Roman" w:cs="Times New Roman"/>
                <w:sz w:val="24"/>
                <w:szCs w:val="24"/>
              </w:rPr>
              <w:t>.</w:t>
            </w:r>
            <w:r>
              <w:rPr>
                <w:rFonts w:ascii="Times New Roman" w:hAnsi="Times New Roman" w:cs="Times New Roman"/>
                <w:sz w:val="24"/>
                <w:szCs w:val="24"/>
                <w:lang w:val="en-US"/>
              </w:rPr>
              <w:t>kz</w:t>
            </w:r>
            <w:r>
              <w:rPr>
                <w:rFonts w:ascii="Times New Roman" w:hAnsi="Times New Roman" w:cs="Times New Roman"/>
                <w:sz w:val="24"/>
                <w:szCs w:val="24"/>
              </w:rPr>
              <w:t xml:space="preserve"> электронды үкімет порталы</w:t>
            </w:r>
          </w:p>
          <w:p w14:paraId="5C8096BE">
            <w:pPr>
              <w:spacing w:after="0" w:line="240" w:lineRule="auto"/>
              <w:rPr>
                <w:rFonts w:ascii="Times New Roman" w:hAnsi="Times New Roman" w:cs="Times New Roman"/>
                <w:sz w:val="24"/>
                <w:szCs w:val="24"/>
                <w:lang w:val="kk-KZ"/>
              </w:rPr>
            </w:pPr>
          </w:p>
          <w:p w14:paraId="4C23D4C2">
            <w:pPr>
              <w:spacing w:after="0" w:line="240" w:lineRule="auto"/>
              <w:rPr>
                <w:rFonts w:ascii="Times New Roman" w:hAnsi="Times New Roman" w:cs="Times New Roman"/>
                <w:sz w:val="24"/>
                <w:szCs w:val="24"/>
                <w:lang w:val="kk-KZ"/>
              </w:rPr>
            </w:pPr>
          </w:p>
          <w:p w14:paraId="15A5F93C">
            <w:pPr>
              <w:spacing w:after="0" w:line="240" w:lineRule="auto"/>
              <w:rPr>
                <w:rFonts w:ascii="Times New Roman" w:hAnsi="Times New Roman" w:cs="Times New Roman"/>
                <w:sz w:val="24"/>
                <w:szCs w:val="24"/>
                <w:lang w:val="kk-KZ"/>
              </w:rPr>
            </w:pPr>
          </w:p>
          <w:p w14:paraId="1B5735B6">
            <w:pPr>
              <w:spacing w:after="0" w:line="240" w:lineRule="auto"/>
              <w:rPr>
                <w:rFonts w:ascii="Times New Roman" w:hAnsi="Times New Roman" w:cs="Times New Roman"/>
                <w:sz w:val="24"/>
                <w:szCs w:val="24"/>
                <w:lang w:val="kk-KZ"/>
              </w:rPr>
            </w:pPr>
          </w:p>
          <w:p w14:paraId="7BB4427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Ресми интернет-ресурста орналастырылады</w:t>
            </w:r>
          </w:p>
          <w:p w14:paraId="4D667D50">
            <w:pPr>
              <w:spacing w:after="0" w:line="240" w:lineRule="auto"/>
              <w:rPr>
                <w:rFonts w:ascii="Times New Roman" w:hAnsi="Times New Roman" w:cs="Times New Roman"/>
                <w:sz w:val="24"/>
                <w:szCs w:val="24"/>
                <w:lang w:val="kk-KZ"/>
              </w:rPr>
            </w:pPr>
          </w:p>
          <w:p w14:paraId="6FE234CF">
            <w:pPr>
              <w:spacing w:after="0" w:line="240" w:lineRule="auto"/>
              <w:rPr>
                <w:rFonts w:ascii="Times New Roman" w:hAnsi="Times New Roman" w:cs="Times New Roman"/>
                <w:sz w:val="24"/>
                <w:szCs w:val="24"/>
                <w:lang w:val="kk-KZ"/>
              </w:rPr>
            </w:pPr>
          </w:p>
          <w:p w14:paraId="5410E5BB">
            <w:pPr>
              <w:spacing w:after="0" w:line="240" w:lineRule="auto"/>
              <w:rPr>
                <w:rFonts w:ascii="Times New Roman" w:hAnsi="Times New Roman" w:cs="Times New Roman"/>
                <w:sz w:val="24"/>
                <w:szCs w:val="24"/>
                <w:lang w:val="kk-KZ"/>
              </w:rPr>
            </w:pPr>
          </w:p>
          <w:p w14:paraId="274A0C94">
            <w:pPr>
              <w:spacing w:after="0" w:line="240" w:lineRule="auto"/>
              <w:rPr>
                <w:rFonts w:ascii="Times New Roman" w:hAnsi="Times New Roman" w:cs="Times New Roman"/>
                <w:sz w:val="24"/>
                <w:szCs w:val="24"/>
                <w:lang w:val="kk-KZ"/>
              </w:rPr>
            </w:pPr>
          </w:p>
          <w:p w14:paraId="5ED154D8">
            <w:pPr>
              <w:spacing w:after="0" w:line="240" w:lineRule="auto"/>
              <w:rPr>
                <w:rFonts w:ascii="Times New Roman" w:hAnsi="Times New Roman" w:cs="Times New Roman"/>
                <w:sz w:val="24"/>
                <w:szCs w:val="24"/>
                <w:lang w:val="kk-KZ"/>
              </w:rPr>
            </w:pPr>
          </w:p>
          <w:p w14:paraId="1FB0BC76">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Ресми интернет-ресурста орналастырылады</w:t>
            </w:r>
          </w:p>
          <w:p w14:paraId="5A3AB41C">
            <w:pPr>
              <w:spacing w:after="0" w:line="240" w:lineRule="auto"/>
              <w:rPr>
                <w:rFonts w:ascii="Times New Roman" w:hAnsi="Times New Roman" w:cs="Times New Roman"/>
                <w:sz w:val="24"/>
                <w:szCs w:val="24"/>
                <w:lang w:val="kk-KZ"/>
              </w:rPr>
            </w:pPr>
          </w:p>
          <w:p w14:paraId="191C8DAF">
            <w:pPr>
              <w:spacing w:after="0" w:line="240" w:lineRule="auto"/>
              <w:rPr>
                <w:rFonts w:ascii="Times New Roman" w:hAnsi="Times New Roman" w:cs="Times New Roman"/>
                <w:sz w:val="24"/>
                <w:szCs w:val="24"/>
                <w:lang w:val="kk-KZ"/>
              </w:rPr>
            </w:pPr>
          </w:p>
          <w:p w14:paraId="7774418C">
            <w:pPr>
              <w:spacing w:after="0" w:line="240" w:lineRule="auto"/>
              <w:rPr>
                <w:rFonts w:ascii="Times New Roman" w:hAnsi="Times New Roman" w:cs="Times New Roman"/>
                <w:sz w:val="24"/>
                <w:szCs w:val="24"/>
                <w:lang w:val="kk-KZ"/>
              </w:rPr>
            </w:pPr>
          </w:p>
        </w:tc>
      </w:tr>
      <w:tr w14:paraId="79FCC88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5" w:hRule="atLeast"/>
        </w:trPr>
        <w:tc>
          <w:tcPr>
            <w:tcW w:w="567" w:type="dxa"/>
          </w:tcPr>
          <w:p w14:paraId="1BC2D40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2127" w:type="dxa"/>
          </w:tcPr>
          <w:p w14:paraId="1C4CFC24">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Кадрлық құрамға талдау</w:t>
            </w:r>
          </w:p>
        </w:tc>
        <w:tc>
          <w:tcPr>
            <w:tcW w:w="7229" w:type="dxa"/>
          </w:tcPr>
          <w:p w14:paraId="3B5200D9">
            <w:pPr>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Тәрбие мен оқыту нәтижелеріне бағдарланған мазмұнға өлшемшарттар:</w:t>
            </w:r>
          </w:p>
          <w:p w14:paraId="162C3956">
            <w:pPr>
              <w:tabs>
                <w:tab w:val="left" w:pos="0"/>
              </w:tabs>
              <w:spacing w:after="0" w:line="240" w:lineRule="auto"/>
              <w:jc w:val="both"/>
              <w:rPr>
                <w:rFonts w:ascii="Times New Roman" w:hAnsi="Times New Roman" w:eastAsia="Calibri" w:cs="Times New Roman"/>
                <w:sz w:val="24"/>
                <w:szCs w:val="24"/>
                <w:lang w:val="kk-KZ" w:eastAsia="ar-SA"/>
              </w:rPr>
            </w:pPr>
            <w:r>
              <w:rPr>
                <w:rFonts w:ascii="Times New Roman" w:hAnsi="Times New Roman" w:eastAsia="Calibri" w:cs="Times New Roman"/>
                <w:sz w:val="24"/>
                <w:szCs w:val="24"/>
                <w:lang w:val="kk-KZ" w:eastAsia="ar-SA"/>
              </w:rPr>
              <w:t>«Асылназ» бөбекжай балабақшасы» жеке мекемесінде Мектепке дейінгі тәрбие мен оқыту ұйымдары қызметкерлерінің үлгілік штаттарына қойылатын талаптарды сақтау бойынша б</w:t>
            </w:r>
            <w:r>
              <w:rPr>
                <w:rFonts w:ascii="Times New Roman" w:hAnsi="Times New Roman" w:eastAsia="Times New Roman" w:cs="Times New Roman"/>
                <w:sz w:val="24"/>
                <w:szCs w:val="24"/>
                <w:lang w:val="kk-KZ" w:eastAsia="en-US"/>
              </w:rPr>
              <w:t>алабақшадағы штат саны "Мемлекеттік білім беру ұйымдары қызметкерлерінің үлгі штаттарын бекіту туралы" Қазақстан Республикасы Оқу-ағарту министрінің м.а. 2023 жылғы 21 шiлдедегi № 224 бұйрығына</w:t>
            </w:r>
            <w:r>
              <w:rPr>
                <w:rFonts w:ascii="Times New Roman" w:hAnsi="Times New Roman" w:eastAsia="Times New Roman" w:cs="Times New Roman"/>
                <w:spacing w:val="2"/>
                <w:sz w:val="24"/>
                <w:szCs w:val="24"/>
                <w:shd w:val="clear" w:color="auto" w:fill="E8E9EB"/>
                <w:lang w:val="kk-KZ" w:eastAsia="en-US"/>
              </w:rPr>
              <w:t xml:space="preserve"> </w:t>
            </w:r>
            <w:r>
              <w:rPr>
                <w:rFonts w:ascii="Times New Roman" w:hAnsi="Times New Roman" w:eastAsia="Times New Roman" w:cs="Times New Roman"/>
                <w:sz w:val="24"/>
                <w:szCs w:val="24"/>
                <w:lang w:val="kk-KZ" w:eastAsia="en-US"/>
              </w:rPr>
              <w:t>сәйкес көрсететін штаттық кесте және педагогтердің тарификациясы мектепке дейінгі ұйымдардың ресми сайттарында орналастырылған.</w:t>
            </w:r>
          </w:p>
          <w:p w14:paraId="39A05622">
            <w:pPr>
              <w:tabs>
                <w:tab w:val="left" w:pos="0"/>
              </w:tabs>
              <w:spacing w:after="0" w:line="240" w:lineRule="auto"/>
              <w:jc w:val="both"/>
              <w:rPr>
                <w:rFonts w:ascii="Times New Roman" w:hAnsi="Times New Roman" w:eastAsia="Calibri" w:cs="Times New Roman"/>
                <w:sz w:val="24"/>
                <w:szCs w:val="24"/>
                <w:lang w:val="kk-KZ" w:eastAsia="ar-SA"/>
              </w:rPr>
            </w:pPr>
            <w:r>
              <w:rPr>
                <w:rFonts w:ascii="Times New Roman" w:hAnsi="Times New Roman" w:eastAsia="Calibri" w:cs="Times New Roman"/>
                <w:sz w:val="24"/>
                <w:szCs w:val="24"/>
                <w:lang w:val="kk-KZ" w:eastAsia="ar-SA"/>
              </w:rPr>
              <w:t xml:space="preserve">Қазақстан Республикасының заңнамасында белгіленген тәртіппен мектепке дейінгі тәрбие мен оқытудың жалпы білім беретін оқу бағдарламаларын іске асыратын білім беру ұйымдарының мемлекеттік аттестаттау рәсімінен өту, сондай-ақ мектепке дейінгі ұйымдардың педагогтері мен басшыларын аттестаттау бойынша </w:t>
            </w:r>
            <w:r>
              <w:rPr>
                <w:rFonts w:ascii="Times New Roman" w:hAnsi="Times New Roman" w:eastAsia="DengXian Light" w:cs="Times New Roman"/>
                <w:bCs/>
                <w:spacing w:val="2"/>
                <w:sz w:val="24"/>
                <w:szCs w:val="24"/>
                <w:lang w:val="kk-KZ"/>
              </w:rPr>
              <w:t>Педагогтардың сапалық құрамы айқындалған санат куәліктері ұсынылды. Педагогтер бес жылда бір сиретпей біліктілік санатына және үш жылда бір сиретпей біліктілік арттыру курстарынан өткен. Педагогтердің</w:t>
            </w:r>
            <w:r>
              <w:rPr>
                <w:rFonts w:ascii="Times New Roman" w:hAnsi="Times New Roman" w:eastAsia="Calibri" w:cs="Times New Roman"/>
                <w:sz w:val="24"/>
                <w:szCs w:val="24"/>
                <w:lang w:val="kk-KZ" w:eastAsia="ar-SA"/>
              </w:rPr>
              <w:t xml:space="preserve"> біліктілік арттырғанын  растайтын сертификаттар ұсынылды. </w:t>
            </w:r>
          </w:p>
          <w:p w14:paraId="5715318A">
            <w:pPr>
              <w:widowControl w:val="0"/>
              <w:autoSpaceDE w:val="0"/>
              <w:autoSpaceDN w:val="0"/>
              <w:spacing w:after="0" w:line="240" w:lineRule="auto"/>
              <w:jc w:val="both"/>
              <w:rPr>
                <w:rFonts w:ascii="Times New Roman" w:hAnsi="Times New Roman" w:eastAsia="Times New Roman" w:cs="Times New Roman"/>
                <w:sz w:val="24"/>
                <w:szCs w:val="24"/>
                <w:lang w:val="kk-KZ"/>
              </w:rPr>
            </w:pPr>
            <w:r>
              <w:rPr>
                <w:rFonts w:ascii="Times New Roman" w:hAnsi="Times New Roman" w:eastAsia="Times New Roman" w:cs="Times New Roman"/>
                <w:sz w:val="24"/>
                <w:szCs w:val="24"/>
                <w:lang w:val="kk-KZ"/>
              </w:rPr>
              <w:t xml:space="preserve">Балабақша  қызметкерлерінің лауазымдық нұсқаулары балабақша бастауыш кәсіподақ келісімімен бекітілген. Әр қызметкерге өз жұмысына сай лауазымдық нұсқаулықтар таныстырылған. </w:t>
            </w:r>
          </w:p>
          <w:p w14:paraId="77B61691">
            <w:pPr>
              <w:widowControl w:val="0"/>
              <w:autoSpaceDE w:val="0"/>
              <w:autoSpaceDN w:val="0"/>
              <w:spacing w:after="0" w:line="240" w:lineRule="auto"/>
              <w:jc w:val="both"/>
              <w:rPr>
                <w:rFonts w:ascii="Times New Roman" w:hAnsi="Times New Roman" w:eastAsia="Times New Roman" w:cs="Times New Roman"/>
                <w:sz w:val="24"/>
                <w:szCs w:val="24"/>
                <w:lang w:val="kk-KZ"/>
              </w:rPr>
            </w:pPr>
            <w:r>
              <w:rPr>
                <w:rFonts w:ascii="Times New Roman" w:hAnsi="Times New Roman" w:eastAsia="Times New Roman" w:cs="Times New Roman"/>
                <w:sz w:val="24"/>
                <w:szCs w:val="24"/>
                <w:lang w:val="kk-KZ"/>
              </w:rPr>
              <w:t>Балабақша қызметкерлеріне жеке іс құжаттары жүргізілген. Қызметкердің жеке куәлік көшірмесі, мамандық бойынша дипломдары, біліктілігін арттыру курстарынан өткен сертификаттарының көшірмелері тіркелген.</w:t>
            </w:r>
          </w:p>
          <w:p w14:paraId="42D6B183">
            <w:pPr>
              <w:widowControl w:val="0"/>
              <w:autoSpaceDE w:val="0"/>
              <w:autoSpaceDN w:val="0"/>
              <w:spacing w:after="0" w:line="240" w:lineRule="auto"/>
              <w:ind w:left="109"/>
              <w:jc w:val="both"/>
              <w:rPr>
                <w:rFonts w:ascii="Times New Roman" w:hAnsi="Times New Roman" w:eastAsia="Times New Roman" w:cs="Times New Roman"/>
                <w:sz w:val="24"/>
                <w:szCs w:val="24"/>
                <w:lang w:val="kk-KZ"/>
              </w:rPr>
            </w:pPr>
            <w:r>
              <w:rPr>
                <w:rFonts w:ascii="Times New Roman" w:hAnsi="Times New Roman" w:eastAsia="Times New Roman" w:cs="Times New Roman"/>
                <w:sz w:val="24"/>
                <w:szCs w:val="24"/>
                <w:lang w:val="kk-KZ"/>
              </w:rPr>
              <w:t>«Асылназ» бөбекжай балабақшасы» жеке мекемесінде 9 педагог жұмыс жасайды.Меңгеруші,әдіскер, 6 тәрбиеші,  әуез жетекшісі.</w:t>
            </w:r>
          </w:p>
          <w:p w14:paraId="0AA8AD15">
            <w:pPr>
              <w:widowControl w:val="0"/>
              <w:autoSpaceDE w:val="0"/>
              <w:autoSpaceDN w:val="0"/>
              <w:spacing w:after="0" w:line="240" w:lineRule="auto"/>
              <w:jc w:val="both"/>
              <w:rPr>
                <w:rFonts w:ascii="Times New Roman" w:hAnsi="Times New Roman" w:cs="Times New Roman"/>
                <w:b/>
                <w:bCs/>
                <w:sz w:val="24"/>
                <w:szCs w:val="24"/>
                <w:lang w:val="kk-KZ"/>
              </w:rPr>
            </w:pPr>
          </w:p>
          <w:tbl>
            <w:tblPr>
              <w:tblStyle w:val="6"/>
              <w:tblW w:w="697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79"/>
              <w:gridCol w:w="850"/>
              <w:gridCol w:w="851"/>
              <w:gridCol w:w="992"/>
              <w:gridCol w:w="956"/>
              <w:gridCol w:w="992"/>
              <w:gridCol w:w="851"/>
              <w:gridCol w:w="708"/>
            </w:tblGrid>
            <w:tr w14:paraId="64E49F3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7" w:hRule="atLeast"/>
              </w:trPr>
              <w:tc>
                <w:tcPr>
                  <w:tcW w:w="779" w:type="dxa"/>
                </w:tcPr>
                <w:p w14:paraId="2CD40B5F">
                  <w:pPr>
                    <w:autoSpaceDE w:val="0"/>
                    <w:autoSpaceDN w:val="0"/>
                    <w:adjustRightInd w:val="0"/>
                    <w:spacing w:after="0" w:line="240" w:lineRule="auto"/>
                    <w:contextualSpacing/>
                    <w:jc w:val="center"/>
                    <w:rPr>
                      <w:rFonts w:ascii="Times New Roman" w:hAnsi="Times New Roman" w:cs="Times New Roman"/>
                      <w:sz w:val="24"/>
                      <w:szCs w:val="24"/>
                      <w:highlight w:val="yellow"/>
                      <w:lang w:val="kk-KZ"/>
                    </w:rPr>
                  </w:pPr>
                  <w:r>
                    <w:rPr>
                      <w:rFonts w:ascii="Times New Roman" w:hAnsi="Times New Roman" w:cs="Times New Roman"/>
                      <w:sz w:val="24"/>
                      <w:szCs w:val="24"/>
                      <w:highlight w:val="yellow"/>
                      <w:lang w:val="kk-KZ"/>
                    </w:rPr>
                    <w:t>Оқу жылы</w:t>
                  </w:r>
                </w:p>
              </w:tc>
              <w:tc>
                <w:tcPr>
                  <w:tcW w:w="850" w:type="dxa"/>
                </w:tcPr>
                <w:p w14:paraId="5DC5143A">
                  <w:pPr>
                    <w:autoSpaceDE w:val="0"/>
                    <w:autoSpaceDN w:val="0"/>
                    <w:adjustRightInd w:val="0"/>
                    <w:spacing w:after="0" w:line="240" w:lineRule="auto"/>
                    <w:contextualSpacing/>
                    <w:jc w:val="center"/>
                    <w:rPr>
                      <w:rFonts w:ascii="Times New Roman" w:hAnsi="Times New Roman" w:cs="Times New Roman"/>
                      <w:sz w:val="24"/>
                      <w:szCs w:val="24"/>
                      <w:highlight w:val="yellow"/>
                      <w:lang w:val="kk-KZ"/>
                    </w:rPr>
                  </w:pPr>
                  <w:r>
                    <w:rPr>
                      <w:rFonts w:ascii="Times New Roman" w:hAnsi="Times New Roman" w:cs="Times New Roman"/>
                      <w:sz w:val="24"/>
                      <w:szCs w:val="24"/>
                      <w:highlight w:val="yellow"/>
                      <w:lang w:val="kk-KZ"/>
                    </w:rPr>
                    <w:t>Педагог саны</w:t>
                  </w:r>
                </w:p>
              </w:tc>
              <w:tc>
                <w:tcPr>
                  <w:tcW w:w="851" w:type="dxa"/>
                </w:tcPr>
                <w:p w14:paraId="6CA5E84F">
                  <w:pPr>
                    <w:autoSpaceDE w:val="0"/>
                    <w:autoSpaceDN w:val="0"/>
                    <w:adjustRightInd w:val="0"/>
                    <w:spacing w:after="0" w:line="240" w:lineRule="auto"/>
                    <w:contextualSpacing/>
                    <w:jc w:val="center"/>
                    <w:rPr>
                      <w:rFonts w:ascii="Times New Roman" w:hAnsi="Times New Roman" w:cs="Times New Roman"/>
                      <w:sz w:val="24"/>
                      <w:szCs w:val="24"/>
                      <w:highlight w:val="yellow"/>
                      <w:lang w:val="kk-KZ"/>
                    </w:rPr>
                  </w:pPr>
                  <w:r>
                    <w:rPr>
                      <w:rFonts w:ascii="Times New Roman" w:hAnsi="Times New Roman" w:eastAsia="Arial" w:cs="Times New Roman"/>
                      <w:sz w:val="24"/>
                      <w:szCs w:val="24"/>
                      <w:highlight w:val="yellow"/>
                      <w:lang w:val="kk-KZ"/>
                    </w:rPr>
                    <w:t>Жоғары білім</w:t>
                  </w:r>
                </w:p>
              </w:tc>
              <w:tc>
                <w:tcPr>
                  <w:tcW w:w="992" w:type="dxa"/>
                </w:tcPr>
                <w:p w14:paraId="33CE067A">
                  <w:pPr>
                    <w:autoSpaceDE w:val="0"/>
                    <w:autoSpaceDN w:val="0"/>
                    <w:adjustRightInd w:val="0"/>
                    <w:spacing w:after="0" w:line="240" w:lineRule="auto"/>
                    <w:contextualSpacing/>
                    <w:jc w:val="center"/>
                    <w:rPr>
                      <w:rFonts w:ascii="Times New Roman" w:hAnsi="Times New Roman" w:cs="Times New Roman"/>
                      <w:sz w:val="24"/>
                      <w:szCs w:val="24"/>
                      <w:highlight w:val="yellow"/>
                      <w:lang w:val="kk-KZ"/>
                    </w:rPr>
                  </w:pPr>
                  <w:r>
                    <w:rPr>
                      <w:rFonts w:ascii="Times New Roman" w:hAnsi="Times New Roman" w:eastAsia="Arial" w:cs="Times New Roman"/>
                      <w:sz w:val="24"/>
                      <w:szCs w:val="24"/>
                      <w:highlight w:val="yellow"/>
                      <w:lang w:val="kk-KZ"/>
                    </w:rPr>
                    <w:t>Арнаулы білім</w:t>
                  </w:r>
                </w:p>
              </w:tc>
              <w:tc>
                <w:tcPr>
                  <w:tcW w:w="956" w:type="dxa"/>
                </w:tcPr>
                <w:p w14:paraId="3B230538">
                  <w:pPr>
                    <w:autoSpaceDE w:val="0"/>
                    <w:autoSpaceDN w:val="0"/>
                    <w:adjustRightInd w:val="0"/>
                    <w:spacing w:after="0" w:line="240" w:lineRule="auto"/>
                    <w:contextualSpacing/>
                    <w:jc w:val="center"/>
                    <w:rPr>
                      <w:rFonts w:ascii="Times New Roman" w:hAnsi="Times New Roman" w:cs="Times New Roman"/>
                      <w:sz w:val="24"/>
                      <w:szCs w:val="24"/>
                      <w:highlight w:val="yellow"/>
                      <w:lang w:val="kk-KZ"/>
                    </w:rPr>
                  </w:pPr>
                  <w:r>
                    <w:rPr>
                      <w:rFonts w:ascii="Times New Roman" w:hAnsi="Times New Roman" w:cs="Times New Roman"/>
                      <w:sz w:val="24"/>
                      <w:szCs w:val="24"/>
                      <w:highlight w:val="yellow"/>
                      <w:lang w:val="kk-KZ"/>
                    </w:rPr>
                    <w:t>Педагог</w:t>
                  </w:r>
                </w:p>
                <w:p w14:paraId="01DB3FD4">
                  <w:pPr>
                    <w:autoSpaceDE w:val="0"/>
                    <w:autoSpaceDN w:val="0"/>
                    <w:adjustRightInd w:val="0"/>
                    <w:spacing w:after="0" w:line="240" w:lineRule="auto"/>
                    <w:contextualSpacing/>
                    <w:jc w:val="center"/>
                    <w:rPr>
                      <w:rFonts w:ascii="Times New Roman" w:hAnsi="Times New Roman" w:cs="Times New Roman"/>
                      <w:sz w:val="24"/>
                      <w:szCs w:val="24"/>
                      <w:highlight w:val="yellow"/>
                      <w:lang w:val="kk-KZ"/>
                    </w:rPr>
                  </w:pPr>
                  <w:r>
                    <w:rPr>
                      <w:rFonts w:ascii="Times New Roman" w:hAnsi="Times New Roman" w:cs="Times New Roman"/>
                      <w:sz w:val="24"/>
                      <w:szCs w:val="24"/>
                      <w:highlight w:val="yellow"/>
                      <w:lang w:val="kk-KZ"/>
                    </w:rPr>
                    <w:t>зерттеуші</w:t>
                  </w:r>
                </w:p>
              </w:tc>
              <w:tc>
                <w:tcPr>
                  <w:tcW w:w="992" w:type="dxa"/>
                </w:tcPr>
                <w:p w14:paraId="532C62C2">
                  <w:pPr>
                    <w:autoSpaceDE w:val="0"/>
                    <w:autoSpaceDN w:val="0"/>
                    <w:adjustRightInd w:val="0"/>
                    <w:spacing w:after="0" w:line="240" w:lineRule="auto"/>
                    <w:contextualSpacing/>
                    <w:jc w:val="center"/>
                    <w:rPr>
                      <w:rFonts w:ascii="Times New Roman" w:hAnsi="Times New Roman" w:cs="Times New Roman"/>
                      <w:sz w:val="24"/>
                      <w:szCs w:val="24"/>
                      <w:highlight w:val="yellow"/>
                      <w:lang w:val="kk-KZ"/>
                    </w:rPr>
                  </w:pPr>
                  <w:r>
                    <w:rPr>
                      <w:rFonts w:ascii="Times New Roman" w:hAnsi="Times New Roman" w:cs="Times New Roman"/>
                      <w:sz w:val="24"/>
                      <w:szCs w:val="24"/>
                      <w:highlight w:val="yellow"/>
                      <w:lang w:val="kk-KZ"/>
                    </w:rPr>
                    <w:t>Педагог-сарапшы</w:t>
                  </w:r>
                </w:p>
              </w:tc>
              <w:tc>
                <w:tcPr>
                  <w:tcW w:w="851" w:type="dxa"/>
                </w:tcPr>
                <w:p w14:paraId="68D595E7">
                  <w:pPr>
                    <w:autoSpaceDE w:val="0"/>
                    <w:autoSpaceDN w:val="0"/>
                    <w:adjustRightInd w:val="0"/>
                    <w:spacing w:after="0" w:line="240" w:lineRule="auto"/>
                    <w:contextualSpacing/>
                    <w:jc w:val="center"/>
                    <w:rPr>
                      <w:rFonts w:ascii="Times New Roman" w:hAnsi="Times New Roman" w:cs="Times New Roman"/>
                      <w:sz w:val="24"/>
                      <w:szCs w:val="24"/>
                      <w:highlight w:val="yellow"/>
                      <w:lang w:val="kk-KZ"/>
                    </w:rPr>
                  </w:pPr>
                  <w:r>
                    <w:rPr>
                      <w:rFonts w:ascii="Times New Roman" w:hAnsi="Times New Roman" w:cs="Times New Roman"/>
                      <w:sz w:val="24"/>
                      <w:szCs w:val="24"/>
                      <w:highlight w:val="yellow"/>
                      <w:lang w:val="kk-KZ"/>
                    </w:rPr>
                    <w:t>Педагог-модератор</w:t>
                  </w:r>
                </w:p>
              </w:tc>
              <w:tc>
                <w:tcPr>
                  <w:tcW w:w="708" w:type="dxa"/>
                </w:tcPr>
                <w:p w14:paraId="627CF398">
                  <w:pPr>
                    <w:autoSpaceDE w:val="0"/>
                    <w:autoSpaceDN w:val="0"/>
                    <w:adjustRightInd w:val="0"/>
                    <w:spacing w:after="0" w:line="240" w:lineRule="auto"/>
                    <w:contextualSpacing/>
                    <w:jc w:val="center"/>
                    <w:rPr>
                      <w:rFonts w:ascii="Times New Roman" w:hAnsi="Times New Roman" w:cs="Times New Roman"/>
                      <w:sz w:val="24"/>
                      <w:szCs w:val="24"/>
                      <w:highlight w:val="yellow"/>
                      <w:lang w:val="kk-KZ"/>
                    </w:rPr>
                  </w:pPr>
                  <w:r>
                    <w:rPr>
                      <w:rFonts w:ascii="Times New Roman" w:hAnsi="Times New Roman" w:cs="Times New Roman"/>
                      <w:sz w:val="24"/>
                      <w:szCs w:val="24"/>
                      <w:highlight w:val="yellow"/>
                      <w:lang w:val="kk-KZ"/>
                    </w:rPr>
                    <w:t xml:space="preserve">Санатсыз </w:t>
                  </w:r>
                </w:p>
              </w:tc>
            </w:tr>
            <w:tr w14:paraId="736F02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4" w:hRule="atLeast"/>
              </w:trPr>
              <w:tc>
                <w:tcPr>
                  <w:tcW w:w="779" w:type="dxa"/>
                </w:tcPr>
                <w:p w14:paraId="31BC5107">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2022-2023</w:t>
                  </w:r>
                </w:p>
              </w:tc>
              <w:tc>
                <w:tcPr>
                  <w:tcW w:w="850" w:type="dxa"/>
                </w:tcPr>
                <w:p w14:paraId="207D49CB">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9</w:t>
                  </w:r>
                </w:p>
              </w:tc>
              <w:tc>
                <w:tcPr>
                  <w:tcW w:w="851" w:type="dxa"/>
                </w:tcPr>
                <w:p w14:paraId="0184B8D5">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7</w:t>
                  </w:r>
                </w:p>
              </w:tc>
              <w:tc>
                <w:tcPr>
                  <w:tcW w:w="992" w:type="dxa"/>
                </w:tcPr>
                <w:p w14:paraId="5BB36CD0">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2</w:t>
                  </w:r>
                </w:p>
              </w:tc>
              <w:tc>
                <w:tcPr>
                  <w:tcW w:w="956" w:type="dxa"/>
                </w:tcPr>
                <w:p w14:paraId="0D625291">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1</w:t>
                  </w:r>
                </w:p>
              </w:tc>
              <w:tc>
                <w:tcPr>
                  <w:tcW w:w="992" w:type="dxa"/>
                </w:tcPr>
                <w:p w14:paraId="10062BF1">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2</w:t>
                  </w:r>
                </w:p>
              </w:tc>
              <w:tc>
                <w:tcPr>
                  <w:tcW w:w="851" w:type="dxa"/>
                </w:tcPr>
                <w:p w14:paraId="57D076EB">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0</w:t>
                  </w:r>
                </w:p>
              </w:tc>
              <w:tc>
                <w:tcPr>
                  <w:tcW w:w="708" w:type="dxa"/>
                </w:tcPr>
                <w:p w14:paraId="26422141">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6</w:t>
                  </w:r>
                </w:p>
              </w:tc>
            </w:tr>
            <w:tr w14:paraId="14086BF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2" w:hRule="atLeast"/>
              </w:trPr>
              <w:tc>
                <w:tcPr>
                  <w:tcW w:w="779" w:type="dxa"/>
                </w:tcPr>
                <w:p w14:paraId="04B8BB51">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2023-2024</w:t>
                  </w:r>
                </w:p>
              </w:tc>
              <w:tc>
                <w:tcPr>
                  <w:tcW w:w="850" w:type="dxa"/>
                </w:tcPr>
                <w:p w14:paraId="3DF6B677">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9</w:t>
                  </w:r>
                </w:p>
              </w:tc>
              <w:tc>
                <w:tcPr>
                  <w:tcW w:w="851" w:type="dxa"/>
                </w:tcPr>
                <w:p w14:paraId="3CC2DB3B">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7</w:t>
                  </w:r>
                </w:p>
              </w:tc>
              <w:tc>
                <w:tcPr>
                  <w:tcW w:w="992" w:type="dxa"/>
                </w:tcPr>
                <w:p w14:paraId="1A6144C5">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2</w:t>
                  </w:r>
                </w:p>
              </w:tc>
              <w:tc>
                <w:tcPr>
                  <w:tcW w:w="956" w:type="dxa"/>
                </w:tcPr>
                <w:p w14:paraId="20980758">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1</w:t>
                  </w:r>
                </w:p>
              </w:tc>
              <w:tc>
                <w:tcPr>
                  <w:tcW w:w="992" w:type="dxa"/>
                </w:tcPr>
                <w:p w14:paraId="035E8347">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2</w:t>
                  </w:r>
                </w:p>
              </w:tc>
              <w:tc>
                <w:tcPr>
                  <w:tcW w:w="851" w:type="dxa"/>
                </w:tcPr>
                <w:p w14:paraId="5BDEF922">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0</w:t>
                  </w:r>
                </w:p>
              </w:tc>
              <w:tc>
                <w:tcPr>
                  <w:tcW w:w="708" w:type="dxa"/>
                </w:tcPr>
                <w:p w14:paraId="45A4933B">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6</w:t>
                  </w:r>
                </w:p>
              </w:tc>
            </w:tr>
            <w:tr w14:paraId="07F3C58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2" w:hRule="atLeast"/>
              </w:trPr>
              <w:tc>
                <w:tcPr>
                  <w:tcW w:w="779" w:type="dxa"/>
                </w:tcPr>
                <w:p w14:paraId="22238C33">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2024-2025</w:t>
                  </w:r>
                </w:p>
              </w:tc>
              <w:tc>
                <w:tcPr>
                  <w:tcW w:w="850" w:type="dxa"/>
                </w:tcPr>
                <w:p w14:paraId="48C63859">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9</w:t>
                  </w:r>
                </w:p>
              </w:tc>
              <w:tc>
                <w:tcPr>
                  <w:tcW w:w="851" w:type="dxa"/>
                </w:tcPr>
                <w:p w14:paraId="776C9488">
                  <w:pPr>
                    <w:autoSpaceDE w:val="0"/>
                    <w:autoSpaceDN w:val="0"/>
                    <w:adjustRightInd w:val="0"/>
                    <w:spacing w:after="0" w:line="240" w:lineRule="auto"/>
                    <w:contextualSpacing/>
                    <w:jc w:val="center"/>
                    <w:rPr>
                      <w:rFonts w:hint="default" w:ascii="Times New Roman" w:hAnsi="Times New Roman" w:cs="Times New Roman"/>
                      <w:b/>
                      <w:sz w:val="24"/>
                      <w:szCs w:val="24"/>
                      <w:highlight w:val="yellow"/>
                      <w:lang w:val="ru-RU"/>
                    </w:rPr>
                  </w:pPr>
                  <w:r>
                    <w:rPr>
                      <w:rFonts w:hint="default" w:ascii="Times New Roman" w:hAnsi="Times New Roman" w:cs="Times New Roman"/>
                      <w:b/>
                      <w:sz w:val="24"/>
                      <w:szCs w:val="24"/>
                      <w:highlight w:val="yellow"/>
                      <w:lang w:val="ru-RU"/>
                    </w:rPr>
                    <w:t>4</w:t>
                  </w:r>
                </w:p>
              </w:tc>
              <w:tc>
                <w:tcPr>
                  <w:tcW w:w="992" w:type="dxa"/>
                </w:tcPr>
                <w:p w14:paraId="1B8B1C52">
                  <w:pPr>
                    <w:autoSpaceDE w:val="0"/>
                    <w:autoSpaceDN w:val="0"/>
                    <w:adjustRightInd w:val="0"/>
                    <w:spacing w:after="0" w:line="240" w:lineRule="auto"/>
                    <w:contextualSpacing/>
                    <w:jc w:val="center"/>
                    <w:rPr>
                      <w:rFonts w:hint="default" w:ascii="Times New Roman" w:hAnsi="Times New Roman" w:cs="Times New Roman"/>
                      <w:b/>
                      <w:sz w:val="24"/>
                      <w:szCs w:val="24"/>
                      <w:highlight w:val="yellow"/>
                      <w:lang w:val="ru-RU"/>
                    </w:rPr>
                  </w:pPr>
                  <w:r>
                    <w:rPr>
                      <w:rFonts w:hint="default" w:ascii="Times New Roman" w:hAnsi="Times New Roman" w:cs="Times New Roman"/>
                      <w:b/>
                      <w:sz w:val="24"/>
                      <w:szCs w:val="24"/>
                      <w:highlight w:val="yellow"/>
                      <w:lang w:val="ru-RU"/>
                    </w:rPr>
                    <w:t>5</w:t>
                  </w:r>
                </w:p>
              </w:tc>
              <w:tc>
                <w:tcPr>
                  <w:tcW w:w="956" w:type="dxa"/>
                </w:tcPr>
                <w:p w14:paraId="42CA3375">
                  <w:pPr>
                    <w:autoSpaceDE w:val="0"/>
                    <w:autoSpaceDN w:val="0"/>
                    <w:adjustRightInd w:val="0"/>
                    <w:spacing w:after="0" w:line="240" w:lineRule="auto"/>
                    <w:contextualSpacing/>
                    <w:jc w:val="center"/>
                    <w:rPr>
                      <w:rFonts w:hint="default" w:ascii="Times New Roman" w:hAnsi="Times New Roman" w:cs="Times New Roman"/>
                      <w:b/>
                      <w:sz w:val="24"/>
                      <w:szCs w:val="24"/>
                      <w:highlight w:val="yellow"/>
                      <w:lang w:val="ru-RU"/>
                    </w:rPr>
                  </w:pPr>
                  <w:r>
                    <w:rPr>
                      <w:rFonts w:hint="default" w:ascii="Times New Roman" w:hAnsi="Times New Roman" w:cs="Times New Roman"/>
                      <w:b/>
                      <w:sz w:val="24"/>
                      <w:szCs w:val="24"/>
                      <w:highlight w:val="yellow"/>
                      <w:lang w:val="ru-RU"/>
                    </w:rPr>
                    <w:t>-</w:t>
                  </w:r>
                </w:p>
              </w:tc>
              <w:tc>
                <w:tcPr>
                  <w:tcW w:w="992" w:type="dxa"/>
                </w:tcPr>
                <w:p w14:paraId="6224D5C9">
                  <w:pPr>
                    <w:autoSpaceDE w:val="0"/>
                    <w:autoSpaceDN w:val="0"/>
                    <w:adjustRightInd w:val="0"/>
                    <w:spacing w:after="0" w:line="240" w:lineRule="auto"/>
                    <w:contextualSpacing/>
                    <w:jc w:val="center"/>
                    <w:rPr>
                      <w:rFonts w:hint="default" w:ascii="Times New Roman" w:hAnsi="Times New Roman" w:cs="Times New Roman"/>
                      <w:b/>
                      <w:sz w:val="24"/>
                      <w:szCs w:val="24"/>
                      <w:highlight w:val="yellow"/>
                      <w:lang w:val="ru-RU"/>
                    </w:rPr>
                  </w:pPr>
                  <w:r>
                    <w:rPr>
                      <w:rFonts w:hint="default" w:ascii="Times New Roman" w:hAnsi="Times New Roman" w:cs="Times New Roman"/>
                      <w:b/>
                      <w:sz w:val="24"/>
                      <w:szCs w:val="24"/>
                      <w:highlight w:val="yellow"/>
                      <w:lang w:val="ru-RU"/>
                    </w:rPr>
                    <w:t>4</w:t>
                  </w:r>
                </w:p>
              </w:tc>
              <w:tc>
                <w:tcPr>
                  <w:tcW w:w="851" w:type="dxa"/>
                </w:tcPr>
                <w:p w14:paraId="3A2A6865">
                  <w:pPr>
                    <w:autoSpaceDE w:val="0"/>
                    <w:autoSpaceDN w:val="0"/>
                    <w:adjustRightInd w:val="0"/>
                    <w:spacing w:after="0" w:line="240" w:lineRule="auto"/>
                    <w:contextualSpacing/>
                    <w:jc w:val="center"/>
                    <w:rPr>
                      <w:rFonts w:hint="default" w:ascii="Times New Roman" w:hAnsi="Times New Roman" w:cs="Times New Roman"/>
                      <w:b/>
                      <w:sz w:val="24"/>
                      <w:szCs w:val="24"/>
                      <w:highlight w:val="yellow"/>
                      <w:lang w:val="ru-RU"/>
                    </w:rPr>
                  </w:pPr>
                  <w:r>
                    <w:rPr>
                      <w:rFonts w:hint="default" w:ascii="Times New Roman" w:hAnsi="Times New Roman" w:cs="Times New Roman"/>
                      <w:b/>
                      <w:sz w:val="24"/>
                      <w:szCs w:val="24"/>
                      <w:highlight w:val="yellow"/>
                      <w:lang w:val="ru-RU"/>
                    </w:rPr>
                    <w:t>-</w:t>
                  </w:r>
                </w:p>
              </w:tc>
              <w:tc>
                <w:tcPr>
                  <w:tcW w:w="708" w:type="dxa"/>
                </w:tcPr>
                <w:p w14:paraId="049E56E2">
                  <w:pPr>
                    <w:autoSpaceDE w:val="0"/>
                    <w:autoSpaceDN w:val="0"/>
                    <w:adjustRightInd w:val="0"/>
                    <w:spacing w:after="0" w:line="240" w:lineRule="auto"/>
                    <w:contextualSpacing/>
                    <w:jc w:val="center"/>
                    <w:rPr>
                      <w:rFonts w:hint="default" w:ascii="Times New Roman" w:hAnsi="Times New Roman" w:cs="Times New Roman"/>
                      <w:b/>
                      <w:sz w:val="24"/>
                      <w:szCs w:val="24"/>
                      <w:highlight w:val="yellow"/>
                      <w:lang w:val="ru-RU"/>
                    </w:rPr>
                  </w:pPr>
                  <w:r>
                    <w:rPr>
                      <w:rFonts w:hint="default" w:ascii="Times New Roman" w:hAnsi="Times New Roman" w:cs="Times New Roman"/>
                      <w:b/>
                      <w:sz w:val="24"/>
                      <w:szCs w:val="24"/>
                      <w:highlight w:val="yellow"/>
                      <w:lang w:val="ru-RU"/>
                    </w:rPr>
                    <w:t>5</w:t>
                  </w:r>
                </w:p>
              </w:tc>
            </w:tr>
          </w:tbl>
          <w:p w14:paraId="6097C091">
            <w:pPr>
              <w:spacing w:after="0" w:line="240" w:lineRule="auto"/>
              <w:rPr>
                <w:rFonts w:ascii="Times New Roman" w:hAnsi="Times New Roman" w:cs="Times New Roman"/>
                <w:b/>
                <w:bCs/>
                <w:sz w:val="24"/>
                <w:szCs w:val="24"/>
                <w:highlight w:val="yellow"/>
                <w:lang w:val="kk-KZ"/>
              </w:rPr>
            </w:pPr>
            <w:r>
              <w:rPr>
                <w:rFonts w:ascii="Times New Roman" w:hAnsi="Times New Roman" w:cs="Times New Roman"/>
                <w:b/>
                <w:bCs/>
                <w:sz w:val="24"/>
                <w:szCs w:val="24"/>
                <w:highlight w:val="yellow"/>
                <w:lang w:val="kk-KZ"/>
              </w:rPr>
              <w:t>Біліктілік арттыру курсынан өтуі туралы мәлімет</w:t>
            </w:r>
          </w:p>
          <w:tbl>
            <w:tblPr>
              <w:tblStyle w:val="6"/>
              <w:tblW w:w="6838"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79"/>
              <w:gridCol w:w="1664"/>
              <w:gridCol w:w="2268"/>
              <w:gridCol w:w="2127"/>
            </w:tblGrid>
            <w:tr w14:paraId="68C0948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7" w:hRule="atLeast"/>
              </w:trPr>
              <w:tc>
                <w:tcPr>
                  <w:tcW w:w="779" w:type="dxa"/>
                </w:tcPr>
                <w:p w14:paraId="1F0BC709">
                  <w:pPr>
                    <w:autoSpaceDE w:val="0"/>
                    <w:autoSpaceDN w:val="0"/>
                    <w:adjustRightInd w:val="0"/>
                    <w:spacing w:after="0" w:line="240" w:lineRule="auto"/>
                    <w:contextualSpacing/>
                    <w:jc w:val="center"/>
                    <w:rPr>
                      <w:rFonts w:ascii="Times New Roman" w:hAnsi="Times New Roman" w:cs="Times New Roman"/>
                      <w:sz w:val="24"/>
                      <w:szCs w:val="24"/>
                      <w:highlight w:val="yellow"/>
                      <w:lang w:val="kk-KZ"/>
                    </w:rPr>
                  </w:pPr>
                  <w:r>
                    <w:rPr>
                      <w:rFonts w:ascii="Times New Roman" w:hAnsi="Times New Roman" w:cs="Times New Roman"/>
                      <w:sz w:val="24"/>
                      <w:szCs w:val="24"/>
                      <w:highlight w:val="yellow"/>
                      <w:lang w:val="kk-KZ"/>
                    </w:rPr>
                    <w:t>Оқу жылы</w:t>
                  </w:r>
                </w:p>
              </w:tc>
              <w:tc>
                <w:tcPr>
                  <w:tcW w:w="1664" w:type="dxa"/>
                </w:tcPr>
                <w:p w14:paraId="21DF5CEB">
                  <w:pPr>
                    <w:autoSpaceDE w:val="0"/>
                    <w:autoSpaceDN w:val="0"/>
                    <w:adjustRightInd w:val="0"/>
                    <w:spacing w:after="0" w:line="240" w:lineRule="auto"/>
                    <w:contextualSpacing/>
                    <w:jc w:val="center"/>
                    <w:rPr>
                      <w:rFonts w:ascii="Times New Roman" w:hAnsi="Times New Roman" w:cs="Times New Roman"/>
                      <w:sz w:val="24"/>
                      <w:szCs w:val="24"/>
                      <w:highlight w:val="yellow"/>
                      <w:lang w:val="kk-KZ"/>
                    </w:rPr>
                  </w:pPr>
                  <w:r>
                    <w:rPr>
                      <w:rFonts w:ascii="Times New Roman" w:hAnsi="Times New Roman" w:cs="Times New Roman"/>
                      <w:sz w:val="24"/>
                      <w:szCs w:val="24"/>
                      <w:highlight w:val="yellow"/>
                      <w:lang w:val="kk-KZ"/>
                    </w:rPr>
                    <w:t>Педагог саны</w:t>
                  </w:r>
                </w:p>
              </w:tc>
              <w:tc>
                <w:tcPr>
                  <w:tcW w:w="2268" w:type="dxa"/>
                </w:tcPr>
                <w:p w14:paraId="10FC6323">
                  <w:pPr>
                    <w:autoSpaceDE w:val="0"/>
                    <w:autoSpaceDN w:val="0"/>
                    <w:adjustRightInd w:val="0"/>
                    <w:spacing w:after="0" w:line="240" w:lineRule="auto"/>
                    <w:contextualSpacing/>
                    <w:jc w:val="center"/>
                    <w:rPr>
                      <w:rFonts w:ascii="Times New Roman" w:hAnsi="Times New Roman" w:cs="Times New Roman"/>
                      <w:sz w:val="24"/>
                      <w:szCs w:val="24"/>
                      <w:highlight w:val="yellow"/>
                      <w:lang w:val="kk-KZ"/>
                    </w:rPr>
                  </w:pPr>
                  <w:r>
                    <w:rPr>
                      <w:rFonts w:ascii="Times New Roman" w:hAnsi="Times New Roman" w:cs="Times New Roman"/>
                      <w:sz w:val="24"/>
                      <w:szCs w:val="24"/>
                      <w:highlight w:val="yellow"/>
                      <w:lang w:val="kk-KZ"/>
                    </w:rPr>
                    <w:t>Біліктілік арттыру курсынан өткен педагог саны</w:t>
                  </w:r>
                </w:p>
              </w:tc>
              <w:tc>
                <w:tcPr>
                  <w:tcW w:w="2127" w:type="dxa"/>
                </w:tcPr>
                <w:p w14:paraId="3D73FF4B">
                  <w:pPr>
                    <w:autoSpaceDE w:val="0"/>
                    <w:autoSpaceDN w:val="0"/>
                    <w:adjustRightInd w:val="0"/>
                    <w:spacing w:after="0" w:line="240" w:lineRule="auto"/>
                    <w:contextualSpacing/>
                    <w:jc w:val="center"/>
                    <w:rPr>
                      <w:rFonts w:ascii="Times New Roman" w:hAnsi="Times New Roman" w:cs="Times New Roman"/>
                      <w:sz w:val="24"/>
                      <w:szCs w:val="24"/>
                      <w:highlight w:val="yellow"/>
                      <w:lang w:val="kk-KZ"/>
                    </w:rPr>
                  </w:pPr>
                  <w:r>
                    <w:rPr>
                      <w:rFonts w:ascii="Times New Roman" w:hAnsi="Times New Roman" w:cs="Times New Roman"/>
                      <w:sz w:val="24"/>
                      <w:szCs w:val="24"/>
                      <w:highlight w:val="yellow"/>
                      <w:lang w:val="kk-KZ"/>
                    </w:rPr>
                    <w:t xml:space="preserve">Қайта даярлау курсынан өткен педагог саны </w:t>
                  </w:r>
                </w:p>
              </w:tc>
            </w:tr>
            <w:tr w14:paraId="43D13E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4" w:hRule="atLeast"/>
              </w:trPr>
              <w:tc>
                <w:tcPr>
                  <w:tcW w:w="779" w:type="dxa"/>
                </w:tcPr>
                <w:p w14:paraId="3F0FECC5">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2022-2023</w:t>
                  </w:r>
                </w:p>
              </w:tc>
              <w:tc>
                <w:tcPr>
                  <w:tcW w:w="1664" w:type="dxa"/>
                </w:tcPr>
                <w:p w14:paraId="60FB0B98">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9</w:t>
                  </w:r>
                </w:p>
              </w:tc>
              <w:tc>
                <w:tcPr>
                  <w:tcW w:w="2268" w:type="dxa"/>
                </w:tcPr>
                <w:p w14:paraId="19F8B1BE">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3</w:t>
                  </w:r>
                </w:p>
              </w:tc>
              <w:tc>
                <w:tcPr>
                  <w:tcW w:w="2127" w:type="dxa"/>
                </w:tcPr>
                <w:p w14:paraId="74C79299">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2</w:t>
                  </w:r>
                </w:p>
              </w:tc>
            </w:tr>
            <w:tr w14:paraId="2BEAC26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2" w:hRule="atLeast"/>
              </w:trPr>
              <w:tc>
                <w:tcPr>
                  <w:tcW w:w="779" w:type="dxa"/>
                </w:tcPr>
                <w:p w14:paraId="4D5F4E5D">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2023-2024</w:t>
                  </w:r>
                </w:p>
              </w:tc>
              <w:tc>
                <w:tcPr>
                  <w:tcW w:w="1664" w:type="dxa"/>
                </w:tcPr>
                <w:p w14:paraId="5C4E30DB">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9</w:t>
                  </w:r>
                </w:p>
              </w:tc>
              <w:tc>
                <w:tcPr>
                  <w:tcW w:w="2268" w:type="dxa"/>
                </w:tcPr>
                <w:p w14:paraId="3EB5310D">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3</w:t>
                  </w:r>
                </w:p>
              </w:tc>
              <w:tc>
                <w:tcPr>
                  <w:tcW w:w="2127" w:type="dxa"/>
                </w:tcPr>
                <w:p w14:paraId="4827A45A">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0</w:t>
                  </w:r>
                </w:p>
              </w:tc>
            </w:tr>
            <w:tr w14:paraId="2CBFBDD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2" w:hRule="atLeast"/>
              </w:trPr>
              <w:tc>
                <w:tcPr>
                  <w:tcW w:w="779" w:type="dxa"/>
                </w:tcPr>
                <w:p w14:paraId="683081D8">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2024-2025</w:t>
                  </w:r>
                </w:p>
              </w:tc>
              <w:tc>
                <w:tcPr>
                  <w:tcW w:w="1664" w:type="dxa"/>
                </w:tcPr>
                <w:p w14:paraId="27F21D8D">
                  <w:pPr>
                    <w:autoSpaceDE w:val="0"/>
                    <w:autoSpaceDN w:val="0"/>
                    <w:adjustRightInd w:val="0"/>
                    <w:spacing w:after="0" w:line="240" w:lineRule="auto"/>
                    <w:contextualSpacing/>
                    <w:jc w:val="center"/>
                    <w:rPr>
                      <w:rFonts w:ascii="Times New Roman" w:hAnsi="Times New Roman" w:cs="Times New Roman"/>
                      <w:b/>
                      <w:sz w:val="24"/>
                      <w:szCs w:val="24"/>
                      <w:highlight w:val="yellow"/>
                      <w:lang w:val="kk-KZ"/>
                    </w:rPr>
                  </w:pPr>
                  <w:r>
                    <w:rPr>
                      <w:rFonts w:ascii="Times New Roman" w:hAnsi="Times New Roman" w:cs="Times New Roman"/>
                      <w:b/>
                      <w:sz w:val="24"/>
                      <w:szCs w:val="24"/>
                      <w:highlight w:val="yellow"/>
                      <w:lang w:val="kk-KZ"/>
                    </w:rPr>
                    <w:t>9</w:t>
                  </w:r>
                </w:p>
              </w:tc>
              <w:tc>
                <w:tcPr>
                  <w:tcW w:w="2268" w:type="dxa"/>
                </w:tcPr>
                <w:p w14:paraId="0E647B26">
                  <w:pPr>
                    <w:autoSpaceDE w:val="0"/>
                    <w:autoSpaceDN w:val="0"/>
                    <w:adjustRightInd w:val="0"/>
                    <w:spacing w:after="0" w:line="240" w:lineRule="auto"/>
                    <w:contextualSpacing/>
                    <w:jc w:val="center"/>
                    <w:rPr>
                      <w:rFonts w:hint="default" w:ascii="Times New Roman" w:hAnsi="Times New Roman" w:cs="Times New Roman"/>
                      <w:b/>
                      <w:sz w:val="24"/>
                      <w:szCs w:val="24"/>
                      <w:highlight w:val="yellow"/>
                      <w:lang w:val="ru-RU"/>
                    </w:rPr>
                  </w:pPr>
                  <w:r>
                    <w:rPr>
                      <w:rFonts w:hint="default" w:ascii="Times New Roman" w:hAnsi="Times New Roman" w:cs="Times New Roman"/>
                      <w:b/>
                      <w:sz w:val="24"/>
                      <w:szCs w:val="24"/>
                      <w:highlight w:val="yellow"/>
                      <w:lang w:val="ru-RU"/>
                    </w:rPr>
                    <w:t>1</w:t>
                  </w:r>
                </w:p>
              </w:tc>
              <w:tc>
                <w:tcPr>
                  <w:tcW w:w="2127" w:type="dxa"/>
                </w:tcPr>
                <w:p w14:paraId="3FD51AE0">
                  <w:pPr>
                    <w:autoSpaceDE w:val="0"/>
                    <w:autoSpaceDN w:val="0"/>
                    <w:adjustRightInd w:val="0"/>
                    <w:spacing w:after="0" w:line="240" w:lineRule="auto"/>
                    <w:contextualSpacing/>
                    <w:jc w:val="center"/>
                    <w:rPr>
                      <w:rFonts w:hint="default" w:ascii="Times New Roman" w:hAnsi="Times New Roman" w:cs="Times New Roman"/>
                      <w:b/>
                      <w:sz w:val="24"/>
                      <w:szCs w:val="24"/>
                      <w:highlight w:val="yellow"/>
                      <w:lang w:val="ru-RU"/>
                    </w:rPr>
                  </w:pPr>
                  <w:r>
                    <w:rPr>
                      <w:rFonts w:hint="default" w:ascii="Times New Roman" w:hAnsi="Times New Roman" w:cs="Times New Roman"/>
                      <w:b/>
                      <w:sz w:val="24"/>
                      <w:szCs w:val="24"/>
                      <w:highlight w:val="yellow"/>
                      <w:lang w:val="ru-RU"/>
                    </w:rPr>
                    <w:t>1</w:t>
                  </w:r>
                </w:p>
              </w:tc>
            </w:tr>
          </w:tbl>
          <w:p w14:paraId="5AE382E1">
            <w:pPr>
              <w:spacing w:after="0" w:line="240" w:lineRule="auto"/>
              <w:ind w:right="103"/>
              <w:jc w:val="both"/>
              <w:rPr>
                <w:rFonts w:ascii="Times New Roman" w:hAnsi="Times New Roman" w:eastAsia="Times New Roman" w:cs="Times New Roman"/>
                <w:sz w:val="24"/>
                <w:szCs w:val="24"/>
                <w:lang w:val="kk-KZ" w:eastAsia="en-US"/>
              </w:rPr>
            </w:pPr>
            <w:r>
              <w:rPr>
                <w:rFonts w:ascii="Times New Roman" w:hAnsi="Times New Roman" w:eastAsia="Times New Roman" w:cs="Times New Roman"/>
                <w:sz w:val="24"/>
                <w:szCs w:val="24"/>
                <w:highlight w:val="yellow"/>
                <w:lang w:val="kk-KZ" w:eastAsia="en-US"/>
              </w:rPr>
              <w:t>Мектепке дейінгі ұйымдар мен мектепалды сыныптардың педагогтері "Міндетті</w:t>
            </w:r>
            <w:r>
              <w:rPr>
                <w:rFonts w:ascii="Times New Roman" w:hAnsi="Times New Roman" w:eastAsia="Times New Roman" w:cs="Times New Roman"/>
                <w:spacing w:val="40"/>
                <w:sz w:val="24"/>
                <w:szCs w:val="24"/>
                <w:highlight w:val="yellow"/>
                <w:lang w:val="kk-KZ" w:eastAsia="en-US"/>
              </w:rPr>
              <w:t xml:space="preserve"> </w:t>
            </w:r>
            <w:r>
              <w:rPr>
                <w:rFonts w:ascii="Times New Roman" w:hAnsi="Times New Roman" w:eastAsia="Times New Roman" w:cs="Times New Roman"/>
                <w:sz w:val="24"/>
                <w:szCs w:val="24"/>
                <w:highlight w:val="yellow"/>
                <w:lang w:val="kk-KZ" w:eastAsia="en-US"/>
              </w:rPr>
              <w:t>медициналық қарап-тексерулерге жататын адамдардың нысаналы топтарын, сондай-ақ оларды</w:t>
            </w:r>
            <w:r>
              <w:rPr>
                <w:rFonts w:ascii="Times New Roman" w:hAnsi="Times New Roman" w:eastAsia="Times New Roman" w:cs="Times New Roman"/>
                <w:sz w:val="24"/>
                <w:szCs w:val="24"/>
                <w:lang w:val="kk-KZ" w:eastAsia="en-US"/>
              </w:rPr>
              <w:t xml:space="preserve"> жүргізу тәртібі мен мерзімділігін, зертханалық және функционалдық зертттеулердің көлемін, медициналық қарсы көрсетілімдерді, зиянды және (немесе) қауіпті өндірістік факторлардың,</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жұмысқа</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орналасқан</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кезде</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орындау</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кезінде</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міндетті</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алдын</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ала медициналық қарап-тексерулер және мерзімдік міндетті медициналық қарап-тексерулер жүргізілетін кәсіптер мен жұмыстардың тізбесін және "Алдын ала міндетті медициналық қарап-тексерулер</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өткізу"</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мемлекеттік</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қызмет</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көрсету</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қағидаларын</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бекіту</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туралы" Қазақстан Республикасы Денсаулық сақтау министрінің міндетін атқарушының 2020 жылғы</w:t>
            </w:r>
          </w:p>
          <w:p w14:paraId="0B9121E9">
            <w:pPr>
              <w:widowControl w:val="0"/>
              <w:spacing w:after="200" w:line="276" w:lineRule="auto"/>
              <w:contextualSpacing/>
              <w:jc w:val="both"/>
              <w:rPr>
                <w:rFonts w:ascii="Times New Roman" w:hAnsi="Times New Roman" w:eastAsia="Calibri" w:cs="Times New Roman"/>
                <w:sz w:val="24"/>
                <w:szCs w:val="24"/>
                <w:lang w:val="kk-KZ" w:eastAsia="ar-SA"/>
              </w:rPr>
            </w:pPr>
            <w:r>
              <w:rPr>
                <w:rFonts w:ascii="Times New Roman" w:hAnsi="Times New Roman" w:eastAsia="Times New Roman" w:cs="Times New Roman"/>
                <w:sz w:val="24"/>
                <w:szCs w:val="24"/>
                <w:lang w:val="kk-KZ" w:eastAsia="en-US"/>
              </w:rPr>
              <w:t>15</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қазандағы</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ҚР</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 xml:space="preserve">ДСМ-131/2020 </w:t>
            </w:r>
            <w:r>
              <w:fldChar w:fldCharType="begin"/>
            </w:r>
            <w:r>
              <w:instrText xml:space="preserve"> HYPERLINK "https://adilet.zan.kz/kaz/docs/V2000021443" \l "z2" \h </w:instrText>
            </w:r>
            <w:r>
              <w:fldChar w:fldCharType="separate"/>
            </w:r>
            <w:r>
              <w:rPr>
                <w:rFonts w:ascii="Times New Roman" w:hAnsi="Times New Roman" w:eastAsia="Times New Roman" w:cs="Times New Roman"/>
                <w:color w:val="07395E"/>
                <w:sz w:val="24"/>
                <w:szCs w:val="24"/>
                <w:u w:val="single" w:color="07395E"/>
                <w:lang w:val="kk-KZ" w:eastAsia="en-US"/>
              </w:rPr>
              <w:t>бұйрығына</w:t>
            </w:r>
            <w:r>
              <w:rPr>
                <w:rFonts w:ascii="Times New Roman" w:hAnsi="Times New Roman" w:eastAsia="Times New Roman" w:cs="Times New Roman"/>
                <w:color w:val="07395E"/>
                <w:sz w:val="24"/>
                <w:szCs w:val="24"/>
                <w:u w:val="single" w:color="07395E"/>
                <w:lang w:val="kk-KZ" w:eastAsia="en-US"/>
              </w:rPr>
              <w:fldChar w:fldCharType="end"/>
            </w:r>
            <w:r>
              <w:rPr>
                <w:rFonts w:ascii="Times New Roman" w:hAnsi="Times New Roman" w:eastAsia="Times New Roman" w:cs="Times New Roman"/>
                <w:color w:val="07395E"/>
                <w:sz w:val="24"/>
                <w:szCs w:val="24"/>
                <w:lang w:val="kk-KZ" w:eastAsia="en-US"/>
              </w:rPr>
              <w:t xml:space="preserve"> </w:t>
            </w:r>
            <w:r>
              <w:rPr>
                <w:rFonts w:ascii="Times New Roman" w:hAnsi="Times New Roman" w:eastAsia="Times New Roman" w:cs="Times New Roman"/>
                <w:sz w:val="24"/>
                <w:szCs w:val="24"/>
                <w:lang w:val="kk-KZ" w:eastAsia="en-US"/>
              </w:rPr>
              <w:t>(Нормативтік</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құқықтық</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актілерді мемлекеттік тіркеу тізілімінде № 21443 болып тіркелген) сәйкес жыл сайын медициналық зерттеп-қараудан өтеді.</w:t>
            </w:r>
          </w:p>
        </w:tc>
        <w:tc>
          <w:tcPr>
            <w:tcW w:w="2835" w:type="dxa"/>
          </w:tcPr>
          <w:p w14:paraId="59CEADB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Педагогикалық кадрлармен қамтылу туралы мәлімет. Басшының қолымен және білім беру ұйымының мөрімен расталған Әдістемелік ұсынымдарға 2-қосымшаға келесі кесте қоса берілді</w:t>
            </w:r>
          </w:p>
          <w:p w14:paraId="68EAA5DC">
            <w:pPr>
              <w:spacing w:after="0" w:line="240" w:lineRule="auto"/>
              <w:rPr>
                <w:rFonts w:ascii="Times New Roman" w:hAnsi="Times New Roman" w:cs="Times New Roman"/>
                <w:sz w:val="24"/>
                <w:szCs w:val="24"/>
                <w:lang w:val="kk-KZ"/>
              </w:rPr>
            </w:pPr>
          </w:p>
          <w:p w14:paraId="0CE9D01A">
            <w:pPr>
              <w:spacing w:after="0" w:line="240" w:lineRule="auto"/>
              <w:rPr>
                <w:rFonts w:ascii="Times New Roman" w:hAnsi="Times New Roman" w:cs="Times New Roman"/>
                <w:sz w:val="24"/>
                <w:szCs w:val="24"/>
                <w:lang w:val="kk-KZ"/>
              </w:rPr>
            </w:pPr>
          </w:p>
          <w:p w14:paraId="00E12D7F">
            <w:pPr>
              <w:spacing w:after="0" w:line="240" w:lineRule="auto"/>
              <w:rPr>
                <w:rFonts w:ascii="Times New Roman" w:hAnsi="Times New Roman" w:cs="Times New Roman"/>
                <w:sz w:val="24"/>
                <w:szCs w:val="24"/>
                <w:lang w:val="kk-KZ"/>
              </w:rPr>
            </w:pPr>
          </w:p>
          <w:p w14:paraId="599B0F84">
            <w:pPr>
              <w:spacing w:after="0" w:line="240" w:lineRule="auto"/>
              <w:rPr>
                <w:rFonts w:ascii="Times New Roman" w:hAnsi="Times New Roman" w:cs="Times New Roman"/>
                <w:sz w:val="24"/>
                <w:szCs w:val="24"/>
                <w:lang w:val="kk-KZ"/>
              </w:rPr>
            </w:pPr>
          </w:p>
          <w:p w14:paraId="2CAF2581">
            <w:pPr>
              <w:spacing w:after="0" w:line="240" w:lineRule="auto"/>
              <w:rPr>
                <w:rFonts w:ascii="Times New Roman" w:hAnsi="Times New Roman" w:cs="Times New Roman"/>
                <w:sz w:val="24"/>
                <w:szCs w:val="24"/>
                <w:lang w:val="kk-KZ"/>
              </w:rPr>
            </w:pPr>
          </w:p>
          <w:p w14:paraId="563E900B">
            <w:pPr>
              <w:spacing w:after="0" w:line="240" w:lineRule="auto"/>
              <w:rPr>
                <w:rFonts w:ascii="Times New Roman" w:hAnsi="Times New Roman" w:cs="Times New Roman"/>
                <w:sz w:val="24"/>
                <w:szCs w:val="24"/>
                <w:lang w:val="kk-KZ"/>
              </w:rPr>
            </w:pPr>
          </w:p>
          <w:p w14:paraId="3928C918">
            <w:pPr>
              <w:spacing w:after="0" w:line="240" w:lineRule="auto"/>
              <w:rPr>
                <w:rFonts w:ascii="Times New Roman" w:hAnsi="Times New Roman" w:cs="Times New Roman"/>
                <w:sz w:val="24"/>
                <w:szCs w:val="24"/>
                <w:lang w:val="kk-KZ"/>
              </w:rPr>
            </w:pPr>
          </w:p>
          <w:p w14:paraId="6CB7620D">
            <w:pPr>
              <w:spacing w:after="0" w:line="240" w:lineRule="auto"/>
              <w:rPr>
                <w:rFonts w:ascii="Times New Roman" w:hAnsi="Times New Roman" w:cs="Times New Roman"/>
                <w:sz w:val="24"/>
                <w:szCs w:val="24"/>
                <w:lang w:val="kk-KZ"/>
              </w:rPr>
            </w:pPr>
          </w:p>
          <w:p w14:paraId="52397FBD">
            <w:pPr>
              <w:spacing w:after="0" w:line="240" w:lineRule="auto"/>
              <w:rPr>
                <w:rFonts w:ascii="Times New Roman" w:hAnsi="Times New Roman" w:cs="Times New Roman"/>
                <w:b/>
                <w:sz w:val="24"/>
                <w:szCs w:val="24"/>
                <w:lang w:val="kk-KZ"/>
              </w:rPr>
            </w:pPr>
            <w:r>
              <w:rPr>
                <w:rFonts w:ascii="Times New Roman" w:hAnsi="Times New Roman" w:cs="Times New Roman"/>
                <w:sz w:val="24"/>
                <w:szCs w:val="24"/>
                <w:lang w:val="kk-KZ"/>
              </w:rPr>
              <w:t xml:space="preserve">Бағаланатын кезеңде басшылар мен тиісті бейін бойынша педагогтердің біліктілігін арттыру жөніндегі </w:t>
            </w:r>
            <w:r>
              <w:rPr>
                <w:rFonts w:ascii="Times New Roman" w:hAnsi="Times New Roman" w:cs="Times New Roman"/>
                <w:b/>
                <w:sz w:val="24"/>
                <w:szCs w:val="24"/>
                <w:lang w:val="kk-KZ"/>
              </w:rPr>
              <w:t>мәліметтер</w:t>
            </w:r>
          </w:p>
          <w:p w14:paraId="02E6489C">
            <w:pPr>
              <w:spacing w:after="0" w:line="240" w:lineRule="auto"/>
              <w:rPr>
                <w:rFonts w:ascii="Times New Roman" w:hAnsi="Times New Roman" w:cs="Times New Roman"/>
                <w:sz w:val="24"/>
                <w:szCs w:val="24"/>
                <w:lang w:val="kk-KZ"/>
              </w:rPr>
            </w:pPr>
          </w:p>
          <w:p w14:paraId="577C3F12">
            <w:pPr>
              <w:spacing w:after="0" w:line="240" w:lineRule="auto"/>
              <w:rPr>
                <w:rFonts w:hint="default" w:ascii="Times New Roman" w:hAnsi="Times New Roman" w:cs="Times New Roman"/>
                <w:sz w:val="24"/>
                <w:szCs w:val="24"/>
                <w:lang w:val="ru-RU"/>
              </w:rPr>
            </w:pPr>
          </w:p>
        </w:tc>
        <w:tc>
          <w:tcPr>
            <w:tcW w:w="2835" w:type="dxa"/>
          </w:tcPr>
          <w:p w14:paraId="548C6A6F">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Ресми интернет-ресурста орналастырылады</w:t>
            </w:r>
          </w:p>
          <w:p w14:paraId="29DC0D73">
            <w:pPr>
              <w:spacing w:after="0" w:line="240" w:lineRule="auto"/>
              <w:rPr>
                <w:rFonts w:ascii="Times New Roman" w:hAnsi="Times New Roman" w:cs="Times New Roman"/>
                <w:sz w:val="24"/>
                <w:szCs w:val="24"/>
                <w:lang w:val="kk-KZ"/>
              </w:rPr>
            </w:pPr>
          </w:p>
        </w:tc>
      </w:tr>
      <w:tr w14:paraId="28E89E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4" w:hRule="atLeast"/>
        </w:trPr>
        <w:tc>
          <w:tcPr>
            <w:tcW w:w="567" w:type="dxa"/>
          </w:tcPr>
          <w:p w14:paraId="71A67F8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w:t>
            </w:r>
          </w:p>
        </w:tc>
        <w:tc>
          <w:tcPr>
            <w:tcW w:w="2127" w:type="dxa"/>
          </w:tcPr>
          <w:p w14:paraId="1B77EBDD">
            <w:pPr>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Тәрбиеленушілер контингенті</w:t>
            </w:r>
          </w:p>
        </w:tc>
        <w:tc>
          <w:tcPr>
            <w:tcW w:w="7229" w:type="dxa"/>
          </w:tcPr>
          <w:p w14:paraId="62A03435">
            <w:pPr>
              <w:spacing w:after="0" w:line="240" w:lineRule="auto"/>
              <w:jc w:val="both"/>
              <w:rPr>
                <w:rFonts w:ascii="Times New Roman" w:hAnsi="Times New Roman" w:cs="Times New Roman"/>
                <w:b/>
                <w:sz w:val="24"/>
                <w:szCs w:val="24"/>
                <w:lang w:val="kk-KZ"/>
              </w:rPr>
            </w:pPr>
            <w:r>
              <w:rPr>
                <w:rFonts w:ascii="Times New Roman" w:hAnsi="Times New Roman" w:cs="Times New Roman"/>
                <w:b/>
                <w:bCs/>
                <w:sz w:val="24"/>
                <w:szCs w:val="24"/>
                <w:lang w:val="kk-KZ"/>
              </w:rPr>
              <w:t>Тәрбие мен оқыту нәтижелеріне бағдарланған мазмұнға өлшемшарттар</w:t>
            </w:r>
            <w:r>
              <w:rPr>
                <w:rFonts w:ascii="Times New Roman" w:hAnsi="Times New Roman" w:cs="Times New Roman"/>
                <w:b/>
                <w:sz w:val="24"/>
                <w:szCs w:val="24"/>
                <w:lang w:val="kk-KZ"/>
              </w:rPr>
              <w:t>:</w:t>
            </w:r>
          </w:p>
          <w:p w14:paraId="7B6D03B9">
            <w:pPr>
              <w:pStyle w:val="7"/>
              <w:tabs>
                <w:tab w:val="left" w:pos="84"/>
              </w:tabs>
              <w:spacing w:after="0" w:line="240" w:lineRule="auto"/>
              <w:ind w:left="29"/>
              <w:jc w:val="both"/>
              <w:rPr>
                <w:rFonts w:ascii="Times New Roman" w:hAnsi="Times New Roman" w:eastAsia="Times New Roman" w:cs="Times New Roman"/>
                <w:color w:val="000000"/>
                <w:sz w:val="24"/>
                <w:szCs w:val="24"/>
                <w:lang w:val="kk-KZ" w:eastAsia="en-US"/>
              </w:rPr>
            </w:pPr>
            <w:r>
              <w:rPr>
                <w:rFonts w:ascii="Times New Roman" w:hAnsi="Times New Roman" w:eastAsia="Times New Roman" w:cs="Times New Roman"/>
                <w:b/>
                <w:sz w:val="24"/>
                <w:szCs w:val="24"/>
                <w:lang w:val="kk-KZ"/>
              </w:rPr>
              <w:t>Талдау нәтижесі:</w:t>
            </w:r>
            <w:r>
              <w:rPr>
                <w:rFonts w:ascii="Times New Roman" w:hAnsi="Times New Roman" w:eastAsia="Times New Roman" w:cs="Times New Roman"/>
                <w:b/>
                <w:color w:val="FF0000"/>
                <w:sz w:val="24"/>
                <w:szCs w:val="24"/>
                <w:lang w:val="kk-KZ"/>
              </w:rPr>
              <w:t xml:space="preserve"> </w:t>
            </w:r>
            <w:r>
              <w:rPr>
                <w:rFonts w:ascii="Times New Roman" w:hAnsi="Times New Roman" w:eastAsia="Calibri" w:cs="Times New Roman"/>
                <w:sz w:val="24"/>
                <w:szCs w:val="24"/>
                <w:lang w:val="kk-KZ" w:eastAsia="ar-SA"/>
              </w:rPr>
              <w:t>Балабақша бiр жастағы және 1-сыныпқа қабылданғанға дейін тәрбиеленушілерді тәрбиелеу, оқыту, дамуындағы ауытқуды түзету және әлеуметтік бейімдеу, дамыту және медициналық бақылау, сондай-ақ қарау, бағу және сауықтыру бойынша мемлекеттік білім беру тапсырысын, мемлекет қаржыландыратын қызмет көрсету көлемін, оның ішінде тәрбиленушілерге инклюзивті білім беруді іске асыру үшін орындауды қамтамасыз етеді.</w:t>
            </w:r>
            <w:r>
              <w:rPr>
                <w:rFonts w:ascii="Times New Roman" w:hAnsi="Times New Roman" w:eastAsia="Calibri" w:cs="Times New Roman"/>
                <w:kern w:val="2"/>
                <w:sz w:val="24"/>
                <w:szCs w:val="24"/>
                <w:lang w:val="kk-KZ" w:eastAsia="ar-SA"/>
              </w:rPr>
              <w:t xml:space="preserve"> Білім беру қызметін ұйымдастыру кезінде кезеңдерді сақтау бойынша </w:t>
            </w:r>
            <w:r>
              <w:rPr>
                <w:rFonts w:ascii="Times New Roman" w:hAnsi="Times New Roman" w:eastAsia="Aptos" w:cs="Times New Roman"/>
                <w:kern w:val="2"/>
                <w:sz w:val="24"/>
                <w:szCs w:val="24"/>
                <w:lang w:val="kk-KZ" w:eastAsia="en-US"/>
              </w:rPr>
              <w:t xml:space="preserve">Мектепке дейінгі ұйым өз қызметін келесі кезеңдер бойынша ұйымдастырады:1 </w:t>
            </w:r>
            <w:r>
              <w:rPr>
                <w:rFonts w:ascii="Times New Roman" w:hAnsi="Times New Roman" w:eastAsia="Times New Roman" w:cs="Times New Roman"/>
                <w:color w:val="000000"/>
                <w:sz w:val="24"/>
                <w:szCs w:val="24"/>
                <w:lang w:val="kk-KZ" w:eastAsia="en-US"/>
              </w:rPr>
              <w:t xml:space="preserve">қыркүйек пен 31 мамыр аралығында – оқу жылы ҚР БҒМ 2022 жылғы 14 қазандағы №422 бұйрығына сәйкес әзірленген оқу бағдарламалары іске асырылады.Үлгілік оқу бағдарламасының мазмұнын, соның ішінде жұмыс бағытын ескере отырып, балаларды қазақ халқының ұлттық құндылықтарына, отбасылық құндылықтарға, патриоттық сезімге, Отанға деген сүйіспеншілікке, мәдени-әлеуметттік нормаларға баулу, қауіпсіз мінез-құлық қағидаларын қалыптастыру бойынша міндеттерді іске асыру үшін педагогтің ойын түріндегі түрлі балалар әрекеті (ойын, қимыл, танымдық, шығармашылық, зерттеу, еңбек, дербес) арқылы ұйымдастыруға жағдай жасалған. </w:t>
            </w:r>
            <w:bookmarkStart w:id="3" w:name="z69"/>
            <w:r>
              <w:rPr>
                <w:rFonts w:ascii="Times New Roman" w:hAnsi="Times New Roman" w:eastAsia="Times New Roman" w:cs="Times New Roman"/>
                <w:color w:val="000000"/>
                <w:sz w:val="24"/>
                <w:szCs w:val="24"/>
                <w:lang w:val="kk-KZ" w:eastAsia="en-US"/>
              </w:rPr>
              <w:t>1 маусым мен 31 тамыз аралығында – жазғы сауықтыру кезеңі;</w:t>
            </w:r>
            <w:bookmarkEnd w:id="3"/>
            <w:r>
              <w:rPr>
                <w:rFonts w:ascii="Times New Roman" w:hAnsi="Times New Roman" w:eastAsia="Times New Roman" w:cs="Times New Roman"/>
                <w:color w:val="000000"/>
                <w:sz w:val="24"/>
                <w:szCs w:val="24"/>
                <w:lang w:val="kk-KZ" w:eastAsia="en-US"/>
              </w:rPr>
              <w:t>тәрбиеленушілерді бір жас тобынан басқасына ауыстыру тәрбиеленушінің ағымдағы күнтізбелік жылдағы толық жасын ескере отырып, ағымдағы жылғы 1-31 тамыз аралығында жүзеге асырылған;</w:t>
            </w:r>
          </w:p>
          <w:p w14:paraId="10254744">
            <w:pPr>
              <w:spacing w:after="0" w:line="240" w:lineRule="auto"/>
              <w:ind w:left="171"/>
              <w:contextualSpacing/>
              <w:jc w:val="both"/>
              <w:rPr>
                <w:rFonts w:ascii="Times New Roman" w:hAnsi="Times New Roman" w:eastAsia="Aptos" w:cs="Times New Roman"/>
                <w:kern w:val="2"/>
                <w:sz w:val="24"/>
                <w:szCs w:val="24"/>
                <w:lang w:val="kk-KZ" w:eastAsia="en-US"/>
              </w:rPr>
            </w:pPr>
            <w:r>
              <w:rPr>
                <w:rFonts w:ascii="Times New Roman" w:hAnsi="Times New Roman" w:eastAsia="Aptos" w:cs="Times New Roman"/>
                <w:kern w:val="2"/>
                <w:sz w:val="24"/>
                <w:szCs w:val="24"/>
                <w:lang w:val="kk-KZ" w:eastAsia="en-US"/>
              </w:rPr>
              <w:t>Тәрбиеленушілерді бір жас тобынан басқасына ауыстыру тәрбиеленушінің ағымдағы күнтізбелік жылдағы толық жасын ескере отырып, ағымдағы жылғы 01-31 тамыз аралығында жүзеге асырылады.</w:t>
            </w:r>
          </w:p>
          <w:p w14:paraId="1F3E9222">
            <w:pPr>
              <w:spacing w:after="0" w:line="240" w:lineRule="auto"/>
              <w:ind w:left="171"/>
              <w:contextualSpacing/>
              <w:jc w:val="both"/>
              <w:rPr>
                <w:rFonts w:ascii="Times New Roman" w:hAnsi="Times New Roman" w:eastAsia="Aptos" w:cs="Times New Roman"/>
                <w:kern w:val="2"/>
                <w:sz w:val="24"/>
                <w:szCs w:val="24"/>
                <w:lang w:val="kk-KZ" w:eastAsia="en-US"/>
              </w:rPr>
            </w:pPr>
            <w:r>
              <w:rPr>
                <w:rFonts w:ascii="Times New Roman" w:hAnsi="Times New Roman" w:eastAsia="Times New Roman" w:cs="Times New Roman"/>
                <w:bCs/>
                <w:sz w:val="24"/>
                <w:szCs w:val="24"/>
                <w:lang w:val="kk-KZ" w:eastAsia="en-US"/>
              </w:rPr>
              <w:t>Мектепке дейінгі ұйымға балаларды қабылдау бойынша балалардың қозғалысы 2022-2023, 2023-2024, 2024-2025 оқу жылында жүзеге асырылған. Балаларды қабылдау және шығару білім беру ұйымы басшысының бұйрығымен жүзеге асырылады.. Бөбекжай бақшада 3 топ, 66 баланың жолдамасы алынған. Ұлттық бірыңғай деректер қорында 3 топқа 66 бала тіркелген. Жолдама BALABAGSHA.SMART NEISHN электронды жүйесі арқылы қабылданып, меңгерушісінің бұйрығымен жас ерекшеліктеріне сай топтарға жіберілген.</w:t>
            </w:r>
          </w:p>
          <w:p w14:paraId="012BC656">
            <w:pPr>
              <w:spacing w:after="0" w:line="240" w:lineRule="auto"/>
              <w:ind w:left="171"/>
              <w:contextualSpacing/>
              <w:jc w:val="both"/>
              <w:rPr>
                <w:rFonts w:ascii="Times New Roman" w:hAnsi="Times New Roman" w:eastAsia="DengXian Light" w:cs="Times New Roman"/>
                <w:sz w:val="24"/>
                <w:szCs w:val="24"/>
                <w:lang w:val="kk-KZ" w:eastAsia="en-US"/>
              </w:rPr>
            </w:pPr>
            <w:r>
              <w:rPr>
                <w:rFonts w:ascii="Times New Roman" w:hAnsi="Times New Roman" w:eastAsia="DengXian Light" w:cs="Times New Roman"/>
                <w:b/>
                <w:bCs/>
                <w:sz w:val="24"/>
                <w:szCs w:val="24"/>
                <w:lang w:val="kk-KZ" w:eastAsia="en-US"/>
              </w:rPr>
              <w:t>2022-2023</w:t>
            </w:r>
            <w:r>
              <w:rPr>
                <w:rFonts w:ascii="Times New Roman" w:hAnsi="Times New Roman" w:eastAsia="DengXian Light" w:cs="Times New Roman"/>
                <w:sz w:val="24"/>
                <w:szCs w:val="24"/>
                <w:lang w:val="kk-KZ" w:eastAsia="en-US"/>
              </w:rPr>
              <w:t xml:space="preserve"> оқу жылы бойынша «Балғын» ересек тобында 20 бала, оның ішінде 2018 жылғы-20 бала тәрбиеленген, «Сұңқар» ересек тобында 20 бала, оның ішінде 2018 жылғы -20 бала, «Балапан» ортаңғы тобында -21 бала, оның ішінде 2019 жылғы-21 бала тәрбиеленген. Барлық бала саны-61.</w:t>
            </w:r>
          </w:p>
          <w:p w14:paraId="0764816D">
            <w:pPr>
              <w:spacing w:after="0" w:line="240" w:lineRule="auto"/>
              <w:ind w:left="171" w:firstLine="313"/>
              <w:contextualSpacing/>
              <w:jc w:val="both"/>
              <w:rPr>
                <w:rFonts w:ascii="Times New Roman" w:hAnsi="Times New Roman" w:eastAsia="DengXian Light" w:cs="Times New Roman"/>
                <w:sz w:val="24"/>
                <w:szCs w:val="24"/>
                <w:lang w:val="kk-KZ" w:eastAsia="en-US"/>
              </w:rPr>
            </w:pPr>
            <w:r>
              <w:rPr>
                <w:rFonts w:ascii="Times New Roman" w:hAnsi="Times New Roman" w:eastAsia="DengXian Light" w:cs="Times New Roman"/>
                <w:b/>
                <w:bCs/>
                <w:sz w:val="24"/>
                <w:szCs w:val="24"/>
                <w:lang w:val="kk-KZ" w:eastAsia="en-US"/>
              </w:rPr>
              <w:t>2023-2024</w:t>
            </w:r>
            <w:r>
              <w:rPr>
                <w:rFonts w:ascii="Times New Roman" w:hAnsi="Times New Roman" w:eastAsia="DengXian Light" w:cs="Times New Roman"/>
                <w:sz w:val="24"/>
                <w:szCs w:val="24"/>
                <w:lang w:val="kk-KZ" w:eastAsia="en-US"/>
              </w:rPr>
              <w:t xml:space="preserve"> оқу жылы бойынша </w:t>
            </w:r>
            <w:bookmarkStart w:id="4" w:name="_Hlk193705611"/>
            <w:r>
              <w:rPr>
                <w:rFonts w:ascii="Times New Roman" w:hAnsi="Times New Roman" w:eastAsia="DengXian Light" w:cs="Times New Roman"/>
                <w:sz w:val="24"/>
                <w:szCs w:val="24"/>
                <w:lang w:val="kk-KZ" w:eastAsia="en-US"/>
              </w:rPr>
              <w:t>«Балапан» ортаңғы тобында 25 бала, оның ішінде 2020 жылғы-25 бала тәрбиеленген, «Балғын» ересек тобында 18 бала, оның ішінде 2019жылғы-18 бала бала тәрбиеленген, «Сұңқар» ересек тобында 18 бала, оның ішінде 2019 жылғы-18 бала тәрбиеленген. Барлық бала саны-61.</w:t>
            </w:r>
          </w:p>
          <w:bookmarkEnd w:id="4"/>
          <w:p w14:paraId="35C5DE35">
            <w:pPr>
              <w:spacing w:after="0" w:line="240" w:lineRule="auto"/>
              <w:ind w:left="29" w:firstLine="313"/>
              <w:contextualSpacing/>
              <w:jc w:val="both"/>
              <w:rPr>
                <w:rFonts w:ascii="Times New Roman" w:hAnsi="Times New Roman" w:eastAsia="DengXian Light" w:cs="Times New Roman"/>
                <w:sz w:val="24"/>
                <w:szCs w:val="24"/>
                <w:lang w:val="kk-KZ" w:eastAsia="en-US"/>
              </w:rPr>
            </w:pPr>
            <w:r>
              <w:rPr>
                <w:rFonts w:ascii="Times New Roman" w:hAnsi="Times New Roman" w:eastAsia="DengXian Light" w:cs="Times New Roman"/>
                <w:b/>
                <w:bCs/>
                <w:sz w:val="24"/>
                <w:szCs w:val="24"/>
                <w:lang w:val="kk-KZ" w:eastAsia="en-US"/>
              </w:rPr>
              <w:t>2024-2025</w:t>
            </w:r>
            <w:r>
              <w:rPr>
                <w:rFonts w:ascii="Times New Roman" w:hAnsi="Times New Roman" w:eastAsia="DengXian Light" w:cs="Times New Roman"/>
                <w:sz w:val="24"/>
                <w:szCs w:val="24"/>
                <w:lang w:val="kk-KZ" w:eastAsia="en-US"/>
              </w:rPr>
              <w:t xml:space="preserve"> оқу жылы бойынша «Балапан» ортаңғы тобында 23 бала, оның ішінде 2021 жылғы-23 бала тәрбиеленген, «Балғын» ересек тобында 25 бала, оның ішінде 2020 жылғы-25 бала бала тәрбиеленген, «Сұңқар» мектепалды тобында 18 бала, оның ішінде 2019 жылғы 18 бала тәрбиеленген. Барлық бала саны-66.</w:t>
            </w:r>
          </w:p>
          <w:p w14:paraId="4883EB06">
            <w:pPr>
              <w:autoSpaceDE w:val="0"/>
              <w:autoSpaceDN w:val="0"/>
              <w:adjustRightInd w:val="0"/>
              <w:spacing w:after="0" w:line="240" w:lineRule="auto"/>
              <w:ind w:firstLine="567"/>
              <w:jc w:val="both"/>
              <w:rPr>
                <w:rFonts w:ascii="Times New Roman" w:hAnsi="Times New Roman" w:eastAsia="Times New Roman" w:cs="Times New Roman"/>
                <w:b/>
                <w:i/>
                <w:iCs/>
                <w:sz w:val="24"/>
                <w:szCs w:val="24"/>
                <w:u w:val="single"/>
                <w:lang w:val="kk-KZ"/>
              </w:rPr>
            </w:pPr>
            <w:r>
              <w:rPr>
                <w:rFonts w:ascii="Times New Roman" w:hAnsi="Times New Roman" w:eastAsia="Calibri" w:cs="Times New Roman"/>
                <w:color w:val="000000"/>
                <w:sz w:val="24"/>
                <w:szCs w:val="24"/>
                <w:lang w:val="kk-KZ" w:eastAsia="en-US"/>
              </w:rPr>
              <w:t xml:space="preserve">Балалар тізімі жасалып бекітілген. </w:t>
            </w:r>
            <w:bookmarkStart w:id="5" w:name="_Hlk167788571"/>
            <w:r>
              <w:rPr>
                <w:rFonts w:ascii="Times New Roman" w:hAnsi="Times New Roman" w:eastAsia="Calibri" w:cs="Times New Roman"/>
                <w:color w:val="000000"/>
                <w:sz w:val="24"/>
                <w:szCs w:val="24"/>
                <w:lang w:val="kk-KZ" w:eastAsia="en-US"/>
              </w:rPr>
              <w:t>Жас ерекшеліктері бір қағидасы бойынша  балабақшаның  топтары 25 баладан артық емес болып жасақталды.</w:t>
            </w:r>
            <w:r>
              <w:rPr>
                <w:rFonts w:ascii="Times New Roman" w:hAnsi="Times New Roman" w:eastAsia="Calibri" w:cs="Times New Roman"/>
                <w:b/>
                <w:bCs/>
                <w:color w:val="000000"/>
                <w:sz w:val="24"/>
                <w:szCs w:val="24"/>
                <w:lang w:val="kk-KZ" w:eastAsia="en-US"/>
              </w:rPr>
              <w:t xml:space="preserve"> </w:t>
            </w:r>
            <w:bookmarkEnd w:id="5"/>
            <w:r>
              <w:rPr>
                <w:rFonts w:ascii="Times New Roman" w:hAnsi="Times New Roman" w:eastAsia="Times New Roman" w:cs="Times New Roman"/>
                <w:sz w:val="24"/>
                <w:szCs w:val="24"/>
                <w:lang w:val="kk-KZ" w:eastAsia="en-US"/>
              </w:rPr>
              <w:t>Оқу жылындағы тәрбиеленушілер туралы ақпарат әдістемелік ұсынымдарға 3-қосымшаға сәйкес басшының қолымен және мөрімен расталған кесте қоса берілді.</w:t>
            </w:r>
            <w:r>
              <w:rPr>
                <w:rFonts w:ascii="Times New Roman" w:hAnsi="Times New Roman" w:eastAsia="Times New Roman" w:cs="Times New Roman"/>
                <w:color w:val="000000"/>
                <w:sz w:val="24"/>
                <w:szCs w:val="24"/>
                <w:lang w:val="kk-KZ" w:eastAsia="en-US"/>
              </w:rPr>
              <w:t xml:space="preserve"> .</w:t>
            </w:r>
            <w:r>
              <w:rPr>
                <w:rFonts w:ascii="Times New Roman" w:hAnsi="Times New Roman" w:eastAsia="Times New Roman" w:cs="Times New Roman"/>
                <w:b/>
                <w:i/>
                <w:iCs/>
                <w:sz w:val="24"/>
                <w:szCs w:val="24"/>
                <w:u w:val="single"/>
                <w:lang w:val="kk-KZ"/>
              </w:rPr>
              <w:t xml:space="preserve"> (құжаттар көшірмесі жолданды)</w:t>
            </w:r>
          </w:p>
          <w:p w14:paraId="0F6D21A3">
            <w:pPr>
              <w:spacing w:after="0" w:line="240" w:lineRule="auto"/>
              <w:jc w:val="both"/>
              <w:rPr>
                <w:rFonts w:ascii="Times New Roman" w:hAnsi="Times New Roman" w:eastAsia="Times New Roman" w:cs="Times New Roman"/>
                <w:sz w:val="24"/>
                <w:szCs w:val="24"/>
                <w:lang w:val="kk-KZ"/>
              </w:rPr>
            </w:pPr>
            <w:r>
              <w:rPr>
                <w:rFonts w:ascii="Times New Roman" w:hAnsi="Times New Roman" w:cs="Times New Roman"/>
                <w:sz w:val="24"/>
                <w:szCs w:val="24"/>
                <w:lang w:val="kk-KZ"/>
              </w:rPr>
              <w:t xml:space="preserve">      Тәрбиеленушілерді теңгерімді тамақтандыру балалардың жас ерекшеліктері, денсаулық жағдайы, мектепке дейінгі ұйымның жұмыс тәртібі, маусымдық азық-түліктердің болуы, оның жиілігі ескеріліп, Қазақстан Республикасы Денсаулық сақтау министрінің 2021 жылғы 9 шілдедегі № ҚР ДСМ-59 (Нормативтік құқықтық актілерді мемлекеттік тіркеу тізілімінде № 23469 болып тіркелген) "Мектепке дейінгі ұйымдарға және сәбилер үйлеріне қойылатын санитариялық-эпидемиологиялық талаптар" санитариялық қағидаларына және мектепке дейінгі ұйымның жарғысына сәйкес ас мәзірі құрылған</w:t>
            </w:r>
            <w:r>
              <w:rPr>
                <w:rFonts w:ascii="Times New Roman" w:hAnsi="Times New Roman" w:eastAsia="Times New Roman" w:cs="Times New Roman"/>
                <w:color w:val="2B2B2B"/>
                <w:sz w:val="24"/>
                <w:szCs w:val="24"/>
                <w:shd w:val="clear" w:color="auto" w:fill="FFFFFF"/>
                <w:lang w:val="kk-KZ"/>
              </w:rPr>
              <w:t xml:space="preserve">. Тамақ өнімінің сапасы мен қауіпсіздігін куәландыратын құжаттар объектілердің ас блогында сақталады. Тамақ өнімдерінің жарамдылық мерзімдері және оларды сақтау шарттары өндіруші (дайындаушы) белгілеген жарамдылық мерзімдеріне сәйкес. Гиповитаминоздың алдын алу және ерекше емес иммунитетті арттыру мақсатында салқындатылған сусындарды (компот, кисель) жасанды "С" витаминімен витаминдеуді жүргізеді.  Балабақша медбикесі </w:t>
            </w:r>
            <w:r>
              <w:rPr>
                <w:color w:val="FF0000"/>
                <w:sz w:val="24"/>
                <w:szCs w:val="24"/>
                <w:lang w:val="kk-KZ"/>
              </w:rPr>
              <w:t xml:space="preserve"> </w:t>
            </w:r>
            <w:r>
              <w:rPr>
                <w:rFonts w:ascii="Times New Roman" w:hAnsi="Times New Roman" w:cs="Times New Roman"/>
                <w:sz w:val="24"/>
                <w:szCs w:val="24"/>
                <w:lang w:val="kk-KZ"/>
              </w:rPr>
              <w:t>тәрбиеленушілерді ағымдағы медициналық бақылауды, иммундау және профилактикалық тексерулерді алғашқы медициналық-санитариялық көмек көрсетуді аумақтық медициналық ұйымдарымен бірлесіп ұйымдастырған.</w:t>
            </w:r>
            <w:r>
              <w:rPr>
                <w:color w:val="FF0000"/>
                <w:sz w:val="24"/>
                <w:szCs w:val="24"/>
                <w:lang w:val="kk-KZ"/>
              </w:rPr>
              <w:t xml:space="preserve">  </w:t>
            </w:r>
            <w:r>
              <w:rPr>
                <w:rFonts w:ascii="Times New Roman" w:hAnsi="Times New Roman" w:cs="Times New Roman"/>
                <w:sz w:val="24"/>
                <w:szCs w:val="24"/>
                <w:lang w:val="kk-KZ"/>
              </w:rPr>
              <w:t>Балабақшада ата-аналаға арналған консультциялық пункт жұмыс жасайды. АКП-ның жұмыс уақыты аптаның сәрсенбі күні сағ.10.00-12.00 аралығы. Балабақшамен қамтылмаған балалар тіркелген жоқ.  Балабақшамен қамтылған балалардың ата-аналарының өтініштері бойынша   кеңестер беріліп, ақысыз қызмет көрсетіледі.</w:t>
            </w:r>
          </w:p>
          <w:p w14:paraId="45F4720B">
            <w:pPr>
              <w:pStyle w:val="11"/>
              <w:jc w:val="both"/>
              <w:rPr>
                <w:lang w:val="kk-KZ"/>
              </w:rPr>
            </w:pPr>
            <w:r>
              <w:rPr>
                <w:lang w:val="kk-KZ"/>
              </w:rPr>
              <w:t xml:space="preserve">Мектепке дейінгі ұйым мен заңды өкілдер арасындағы өзара қарым-қатынас баланы мектепке дейінгі ұйымға қабылдаған кезде жасалатын шартпен реттелген. </w:t>
            </w:r>
          </w:p>
          <w:p w14:paraId="00FDDAD4">
            <w:pPr>
              <w:widowControl w:val="0"/>
              <w:tabs>
                <w:tab w:val="left" w:pos="309"/>
              </w:tabs>
              <w:autoSpaceDE w:val="0"/>
              <w:autoSpaceDN w:val="0"/>
              <w:spacing w:after="0" w:line="247" w:lineRule="auto"/>
              <w:ind w:right="105"/>
              <w:jc w:val="both"/>
              <w:rPr>
                <w:rFonts w:ascii="Times New Roman" w:hAnsi="Times New Roman" w:eastAsia="Times New Roman" w:cs="Times New Roman"/>
                <w:sz w:val="24"/>
                <w:szCs w:val="24"/>
                <w:lang w:val="kk-KZ" w:eastAsia="en-US"/>
              </w:rPr>
            </w:pPr>
            <w:r>
              <w:rPr>
                <w:rFonts w:ascii="Times New Roman" w:hAnsi="Times New Roman" w:eastAsia="Times New Roman" w:cs="Times New Roman"/>
                <w:sz w:val="24"/>
                <w:szCs w:val="24"/>
                <w:lang w:val="kk-KZ" w:eastAsia="en-US"/>
              </w:rPr>
              <w:t>Мектепке</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дейiнгi ұйымдар бiр</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жастағы және 1-сыныпқа қабылданғанға дейін тәрбиеленушілерді тәрбиелеу, оқыту, дамуындағы ауытқуды түзету және әлеуметтік бейімдеу, дамыту және медициналық</w:t>
            </w:r>
            <w:r>
              <w:rPr>
                <w:rFonts w:ascii="Times New Roman" w:hAnsi="Times New Roman" w:eastAsia="Times New Roman" w:cs="Times New Roman"/>
                <w:spacing w:val="80"/>
                <w:w w:val="150"/>
                <w:sz w:val="24"/>
                <w:szCs w:val="24"/>
                <w:lang w:val="kk-KZ" w:eastAsia="en-US"/>
              </w:rPr>
              <w:t xml:space="preserve"> </w:t>
            </w:r>
            <w:r>
              <w:rPr>
                <w:rFonts w:ascii="Times New Roman" w:hAnsi="Times New Roman" w:eastAsia="Times New Roman" w:cs="Times New Roman"/>
                <w:sz w:val="24"/>
                <w:szCs w:val="24"/>
                <w:lang w:val="kk-KZ" w:eastAsia="en-US"/>
              </w:rPr>
              <w:t>бақылау, сондай-ақ қарау, бағу және сауықтыру бойынша мемлекеттік білім беру тапсырысын, мемлекет қаржыландыратын қызмет көрсету көлемін, оның ішінде тәрбиленушілерге инклюзивті білім беруді іске асыру үшін орындауды қамтамасыз етеді. Мектепке</w:t>
            </w:r>
            <w:r>
              <w:rPr>
                <w:rFonts w:ascii="Times New Roman" w:hAnsi="Times New Roman" w:eastAsia="Times New Roman" w:cs="Times New Roman"/>
                <w:spacing w:val="80"/>
                <w:sz w:val="24"/>
                <w:szCs w:val="24"/>
                <w:lang w:val="kk-KZ" w:eastAsia="en-US"/>
              </w:rPr>
              <w:t xml:space="preserve"> </w:t>
            </w:r>
            <w:r>
              <w:rPr>
                <w:rFonts w:ascii="Times New Roman" w:hAnsi="Times New Roman" w:eastAsia="Times New Roman" w:cs="Times New Roman"/>
                <w:sz w:val="24"/>
                <w:szCs w:val="24"/>
                <w:lang w:val="kk-KZ" w:eastAsia="en-US"/>
              </w:rPr>
              <w:t>дейінгі</w:t>
            </w:r>
            <w:r>
              <w:rPr>
                <w:rFonts w:ascii="Times New Roman" w:hAnsi="Times New Roman" w:eastAsia="Times New Roman" w:cs="Times New Roman"/>
                <w:spacing w:val="80"/>
                <w:sz w:val="24"/>
                <w:szCs w:val="24"/>
                <w:lang w:val="kk-KZ" w:eastAsia="en-US"/>
              </w:rPr>
              <w:t xml:space="preserve"> </w:t>
            </w:r>
            <w:r>
              <w:rPr>
                <w:rFonts w:ascii="Times New Roman" w:hAnsi="Times New Roman" w:eastAsia="Times New Roman" w:cs="Times New Roman"/>
                <w:sz w:val="24"/>
                <w:szCs w:val="24"/>
                <w:lang w:val="kk-KZ" w:eastAsia="en-US"/>
              </w:rPr>
              <w:t>ұйымдар</w:t>
            </w:r>
            <w:r>
              <w:rPr>
                <w:rFonts w:ascii="Times New Roman" w:hAnsi="Times New Roman" w:eastAsia="Times New Roman" w:cs="Times New Roman"/>
                <w:spacing w:val="80"/>
                <w:sz w:val="24"/>
                <w:szCs w:val="24"/>
                <w:lang w:val="kk-KZ" w:eastAsia="en-US"/>
              </w:rPr>
              <w:t xml:space="preserve"> </w:t>
            </w:r>
            <w:r>
              <w:rPr>
                <w:rFonts w:ascii="Times New Roman" w:hAnsi="Times New Roman" w:eastAsia="Times New Roman" w:cs="Times New Roman"/>
                <w:sz w:val="24"/>
                <w:szCs w:val="24"/>
                <w:lang w:val="kk-KZ" w:eastAsia="en-US"/>
              </w:rPr>
              <w:t>Қазақстан</w:t>
            </w:r>
            <w:r>
              <w:rPr>
                <w:rFonts w:ascii="Times New Roman" w:hAnsi="Times New Roman" w:eastAsia="Times New Roman" w:cs="Times New Roman"/>
                <w:spacing w:val="80"/>
                <w:sz w:val="24"/>
                <w:szCs w:val="24"/>
                <w:lang w:val="kk-KZ" w:eastAsia="en-US"/>
              </w:rPr>
              <w:t xml:space="preserve"> </w:t>
            </w:r>
            <w:r>
              <w:rPr>
                <w:rFonts w:ascii="Times New Roman" w:hAnsi="Times New Roman" w:eastAsia="Times New Roman" w:cs="Times New Roman"/>
                <w:sz w:val="24"/>
                <w:szCs w:val="24"/>
                <w:lang w:val="kk-KZ" w:eastAsia="en-US"/>
              </w:rPr>
              <w:t>Республикасы</w:t>
            </w:r>
            <w:r>
              <w:rPr>
                <w:rFonts w:ascii="Times New Roman" w:hAnsi="Times New Roman" w:eastAsia="Times New Roman" w:cs="Times New Roman"/>
                <w:spacing w:val="80"/>
                <w:sz w:val="24"/>
                <w:szCs w:val="24"/>
                <w:lang w:val="kk-KZ" w:eastAsia="en-US"/>
              </w:rPr>
              <w:t xml:space="preserve"> </w:t>
            </w:r>
            <w:r>
              <w:rPr>
                <w:rFonts w:ascii="Times New Roman" w:hAnsi="Times New Roman" w:eastAsia="Times New Roman" w:cs="Times New Roman"/>
                <w:sz w:val="24"/>
                <w:szCs w:val="24"/>
                <w:lang w:val="kk-KZ" w:eastAsia="en-US"/>
              </w:rPr>
              <w:t>Білім</w:t>
            </w:r>
            <w:r>
              <w:rPr>
                <w:rFonts w:ascii="Times New Roman" w:hAnsi="Times New Roman" w:eastAsia="Times New Roman" w:cs="Times New Roman"/>
                <w:spacing w:val="80"/>
                <w:sz w:val="24"/>
                <w:szCs w:val="24"/>
                <w:lang w:val="kk-KZ" w:eastAsia="en-US"/>
              </w:rPr>
              <w:t xml:space="preserve"> </w:t>
            </w:r>
            <w:r>
              <w:rPr>
                <w:rFonts w:ascii="Times New Roman" w:hAnsi="Times New Roman" w:eastAsia="Times New Roman" w:cs="Times New Roman"/>
                <w:sz w:val="24"/>
                <w:szCs w:val="24"/>
                <w:lang w:val="kk-KZ" w:eastAsia="en-US"/>
              </w:rPr>
              <w:t>және</w:t>
            </w:r>
            <w:r>
              <w:rPr>
                <w:rFonts w:ascii="Times New Roman" w:hAnsi="Times New Roman" w:eastAsia="Times New Roman" w:cs="Times New Roman"/>
                <w:spacing w:val="80"/>
                <w:sz w:val="24"/>
                <w:szCs w:val="24"/>
                <w:lang w:val="kk-KZ" w:eastAsia="en-US"/>
              </w:rPr>
              <w:t xml:space="preserve"> </w:t>
            </w:r>
            <w:r>
              <w:rPr>
                <w:rFonts w:ascii="Times New Roman" w:hAnsi="Times New Roman" w:eastAsia="Times New Roman" w:cs="Times New Roman"/>
                <w:sz w:val="24"/>
                <w:szCs w:val="24"/>
                <w:lang w:val="kk-KZ" w:eastAsia="en-US"/>
              </w:rPr>
              <w:t>ғылым</w:t>
            </w:r>
            <w:r>
              <w:rPr>
                <w:rFonts w:ascii="Times New Roman" w:hAnsi="Times New Roman" w:eastAsia="Times New Roman" w:cs="Times New Roman"/>
                <w:spacing w:val="80"/>
                <w:sz w:val="24"/>
                <w:szCs w:val="24"/>
                <w:lang w:val="kk-KZ" w:eastAsia="en-US"/>
              </w:rPr>
              <w:t xml:space="preserve"> </w:t>
            </w:r>
            <w:r>
              <w:rPr>
                <w:rFonts w:ascii="Times New Roman" w:hAnsi="Times New Roman" w:eastAsia="Times New Roman" w:cs="Times New Roman"/>
                <w:sz w:val="24"/>
                <w:szCs w:val="24"/>
                <w:lang w:val="kk-KZ" w:eastAsia="en-US"/>
              </w:rPr>
              <w:t xml:space="preserve">министрінің 2022 жылғы 12 қаңтардағы № 6 </w:t>
            </w:r>
            <w:r>
              <w:fldChar w:fldCharType="begin"/>
            </w:r>
            <w:r>
              <w:instrText xml:space="preserve"> HYPERLINK "https://adilet.zan.kz/kaz/docs/V2200026513" \l "z0" \h </w:instrText>
            </w:r>
            <w:r>
              <w:fldChar w:fldCharType="separate"/>
            </w:r>
            <w:r>
              <w:rPr>
                <w:rFonts w:ascii="Times New Roman" w:hAnsi="Times New Roman" w:eastAsia="Times New Roman" w:cs="Times New Roman"/>
                <w:color w:val="07395E"/>
                <w:sz w:val="24"/>
                <w:szCs w:val="24"/>
                <w:u w:val="single" w:color="07395E"/>
                <w:lang w:val="kk-KZ" w:eastAsia="en-US"/>
              </w:rPr>
              <w:t>бұйрығымен</w:t>
            </w:r>
            <w:r>
              <w:rPr>
                <w:rFonts w:ascii="Times New Roman" w:hAnsi="Times New Roman" w:eastAsia="Times New Roman" w:cs="Times New Roman"/>
                <w:color w:val="07395E"/>
                <w:sz w:val="24"/>
                <w:szCs w:val="24"/>
                <w:u w:val="single" w:color="07395E"/>
                <w:lang w:val="kk-KZ" w:eastAsia="en-US"/>
              </w:rPr>
              <w:fldChar w:fldCharType="end"/>
            </w:r>
            <w:r>
              <w:rPr>
                <w:rFonts w:ascii="Times New Roman" w:hAnsi="Times New Roman" w:eastAsia="Times New Roman" w:cs="Times New Roman"/>
                <w:color w:val="07395E"/>
                <w:sz w:val="24"/>
                <w:szCs w:val="24"/>
                <w:lang w:val="kk-KZ" w:eastAsia="en-US"/>
              </w:rPr>
              <w:t xml:space="preserve"> </w:t>
            </w:r>
            <w:r>
              <w:rPr>
                <w:rFonts w:ascii="Times New Roman" w:hAnsi="Times New Roman" w:eastAsia="Times New Roman" w:cs="Times New Roman"/>
                <w:sz w:val="24"/>
                <w:szCs w:val="24"/>
                <w:lang w:val="kk-KZ" w:eastAsia="en-US"/>
              </w:rPr>
              <w:t>(нормативтік құқықтық актілерді мемлекеттік тіркеу тізілімінде № 26513 болып тіркелді) бекітілген Мектепке дейінгі, орта, техникалық және кәсіптік, орта білімнен кейінгі білім беру, қосымша білім беру ұйымдарында психологиялық-педагогикалық</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қолдап</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отыру</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қағидаларына</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сәйкес</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тәрбиеленушілерге,</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оның</w:t>
            </w:r>
            <w:r>
              <w:rPr>
                <w:rFonts w:ascii="Times New Roman" w:hAnsi="Times New Roman" w:eastAsia="Times New Roman" w:cs="Times New Roman"/>
                <w:spacing w:val="66"/>
                <w:w w:val="150"/>
                <w:sz w:val="24"/>
                <w:szCs w:val="24"/>
                <w:lang w:val="kk-KZ" w:eastAsia="en-US"/>
              </w:rPr>
              <w:t xml:space="preserve"> </w:t>
            </w:r>
            <w:r>
              <w:rPr>
                <w:rFonts w:ascii="Times New Roman" w:hAnsi="Times New Roman" w:eastAsia="Times New Roman" w:cs="Times New Roman"/>
                <w:sz w:val="24"/>
                <w:szCs w:val="24"/>
                <w:lang w:val="kk-KZ" w:eastAsia="en-US"/>
              </w:rPr>
              <w:t>ішінде</w:t>
            </w:r>
            <w:r>
              <w:rPr>
                <w:rFonts w:ascii="Times New Roman" w:hAnsi="Times New Roman" w:eastAsia="Times New Roman" w:cs="Times New Roman"/>
                <w:spacing w:val="67"/>
                <w:w w:val="150"/>
                <w:sz w:val="24"/>
                <w:szCs w:val="24"/>
                <w:lang w:val="kk-KZ" w:eastAsia="en-US"/>
              </w:rPr>
              <w:t xml:space="preserve"> </w:t>
            </w:r>
            <w:r>
              <w:rPr>
                <w:rFonts w:ascii="Times New Roman" w:hAnsi="Times New Roman" w:eastAsia="Times New Roman" w:cs="Times New Roman"/>
                <w:sz w:val="24"/>
                <w:szCs w:val="24"/>
                <w:lang w:val="kk-KZ" w:eastAsia="en-US"/>
              </w:rPr>
              <w:t>ерекше</w:t>
            </w:r>
            <w:r>
              <w:rPr>
                <w:rFonts w:ascii="Times New Roman" w:hAnsi="Times New Roman" w:eastAsia="Times New Roman" w:cs="Times New Roman"/>
                <w:spacing w:val="67"/>
                <w:w w:val="150"/>
                <w:sz w:val="24"/>
                <w:szCs w:val="24"/>
                <w:lang w:val="kk-KZ" w:eastAsia="en-US"/>
              </w:rPr>
              <w:t xml:space="preserve"> </w:t>
            </w:r>
            <w:r>
              <w:rPr>
                <w:rFonts w:ascii="Times New Roman" w:hAnsi="Times New Roman" w:eastAsia="Times New Roman" w:cs="Times New Roman"/>
                <w:sz w:val="24"/>
                <w:szCs w:val="24"/>
                <w:lang w:val="kk-KZ" w:eastAsia="en-US"/>
              </w:rPr>
              <w:t>білім</w:t>
            </w:r>
            <w:r>
              <w:rPr>
                <w:rFonts w:ascii="Times New Roman" w:hAnsi="Times New Roman" w:eastAsia="Times New Roman" w:cs="Times New Roman"/>
                <w:spacing w:val="69"/>
                <w:w w:val="150"/>
                <w:sz w:val="24"/>
                <w:szCs w:val="24"/>
                <w:lang w:val="kk-KZ" w:eastAsia="en-US"/>
              </w:rPr>
              <w:t xml:space="preserve"> </w:t>
            </w:r>
            <w:r>
              <w:rPr>
                <w:rFonts w:ascii="Times New Roman" w:hAnsi="Times New Roman" w:eastAsia="Times New Roman" w:cs="Times New Roman"/>
                <w:sz w:val="24"/>
                <w:szCs w:val="24"/>
                <w:lang w:val="kk-KZ" w:eastAsia="en-US"/>
              </w:rPr>
              <w:t>беруді</w:t>
            </w:r>
            <w:r>
              <w:rPr>
                <w:rFonts w:ascii="Times New Roman" w:hAnsi="Times New Roman" w:eastAsia="Times New Roman" w:cs="Times New Roman"/>
                <w:spacing w:val="63"/>
                <w:w w:val="150"/>
                <w:sz w:val="24"/>
                <w:szCs w:val="24"/>
                <w:lang w:val="kk-KZ" w:eastAsia="en-US"/>
              </w:rPr>
              <w:t xml:space="preserve"> </w:t>
            </w:r>
            <w:r>
              <w:rPr>
                <w:rFonts w:ascii="Times New Roman" w:hAnsi="Times New Roman" w:eastAsia="Times New Roman" w:cs="Times New Roman"/>
                <w:sz w:val="24"/>
                <w:szCs w:val="24"/>
                <w:lang w:val="kk-KZ" w:eastAsia="en-US"/>
              </w:rPr>
              <w:t>қажет</w:t>
            </w:r>
            <w:r>
              <w:rPr>
                <w:rFonts w:ascii="Times New Roman" w:hAnsi="Times New Roman" w:eastAsia="Times New Roman" w:cs="Times New Roman"/>
                <w:spacing w:val="69"/>
                <w:w w:val="150"/>
                <w:sz w:val="24"/>
                <w:szCs w:val="24"/>
                <w:lang w:val="kk-KZ" w:eastAsia="en-US"/>
              </w:rPr>
              <w:t xml:space="preserve"> </w:t>
            </w:r>
            <w:r>
              <w:rPr>
                <w:rFonts w:ascii="Times New Roman" w:hAnsi="Times New Roman" w:eastAsia="Times New Roman" w:cs="Times New Roman"/>
                <w:sz w:val="24"/>
                <w:szCs w:val="24"/>
                <w:lang w:val="kk-KZ" w:eastAsia="en-US"/>
              </w:rPr>
              <w:t>ететін</w:t>
            </w:r>
            <w:r>
              <w:rPr>
                <w:rFonts w:ascii="Times New Roman" w:hAnsi="Times New Roman" w:eastAsia="Times New Roman" w:cs="Times New Roman"/>
                <w:spacing w:val="69"/>
                <w:w w:val="150"/>
                <w:sz w:val="24"/>
                <w:szCs w:val="24"/>
                <w:lang w:val="kk-KZ" w:eastAsia="en-US"/>
              </w:rPr>
              <w:t xml:space="preserve"> </w:t>
            </w:r>
            <w:r>
              <w:rPr>
                <w:rFonts w:ascii="Times New Roman" w:hAnsi="Times New Roman" w:eastAsia="Times New Roman" w:cs="Times New Roman"/>
                <w:sz w:val="24"/>
                <w:szCs w:val="24"/>
                <w:lang w:val="kk-KZ" w:eastAsia="en-US"/>
              </w:rPr>
              <w:t>адамдарға</w:t>
            </w:r>
            <w:r>
              <w:rPr>
                <w:rFonts w:ascii="Times New Roman" w:hAnsi="Times New Roman" w:eastAsia="Times New Roman" w:cs="Times New Roman"/>
                <w:spacing w:val="62"/>
                <w:w w:val="150"/>
                <w:sz w:val="24"/>
                <w:szCs w:val="24"/>
                <w:lang w:val="kk-KZ" w:eastAsia="en-US"/>
              </w:rPr>
              <w:t xml:space="preserve"> </w:t>
            </w:r>
            <w:r>
              <w:rPr>
                <w:rFonts w:ascii="Times New Roman" w:hAnsi="Times New Roman" w:eastAsia="Times New Roman" w:cs="Times New Roman"/>
                <w:sz w:val="24"/>
                <w:szCs w:val="24"/>
                <w:lang w:val="kk-KZ" w:eastAsia="en-US"/>
              </w:rPr>
              <w:t>(балаларға)</w:t>
            </w:r>
            <w:r>
              <w:rPr>
                <w:rFonts w:ascii="Times New Roman" w:hAnsi="Times New Roman" w:eastAsia="Times New Roman" w:cs="Times New Roman"/>
                <w:spacing w:val="69"/>
                <w:w w:val="150"/>
                <w:sz w:val="24"/>
                <w:szCs w:val="24"/>
                <w:lang w:val="kk-KZ" w:eastAsia="en-US"/>
              </w:rPr>
              <w:t xml:space="preserve"> </w:t>
            </w:r>
            <w:r>
              <w:rPr>
                <w:rFonts w:ascii="Times New Roman" w:hAnsi="Times New Roman" w:eastAsia="Times New Roman" w:cs="Times New Roman"/>
                <w:spacing w:val="-2"/>
                <w:sz w:val="24"/>
                <w:szCs w:val="24"/>
                <w:lang w:val="kk-KZ" w:eastAsia="en-US"/>
              </w:rPr>
              <w:t>психологиялық-</w:t>
            </w:r>
          </w:p>
          <w:p w14:paraId="4DC7F047">
            <w:pPr>
              <w:pStyle w:val="11"/>
              <w:jc w:val="both"/>
              <w:rPr>
                <w:bCs/>
                <w:lang w:val="kk-KZ"/>
              </w:rPr>
            </w:pPr>
            <w:r>
              <w:rPr>
                <w:rFonts w:eastAsia="Times New Roman"/>
                <w:color w:val="auto"/>
                <w:lang w:val="kk-KZ" w:eastAsia="en-US"/>
              </w:rPr>
              <w:t>педагогикалық</w:t>
            </w:r>
            <w:r>
              <w:rPr>
                <w:rFonts w:eastAsia="Times New Roman"/>
                <w:color w:val="auto"/>
                <w:spacing w:val="51"/>
                <w:w w:val="150"/>
                <w:lang w:val="kk-KZ" w:eastAsia="en-US"/>
              </w:rPr>
              <w:t xml:space="preserve"> </w:t>
            </w:r>
            <w:r>
              <w:rPr>
                <w:rFonts w:eastAsia="Times New Roman"/>
                <w:color w:val="auto"/>
                <w:lang w:val="kk-KZ" w:eastAsia="en-US"/>
              </w:rPr>
              <w:t>қолдау</w:t>
            </w:r>
            <w:r>
              <w:rPr>
                <w:rFonts w:eastAsia="Times New Roman"/>
                <w:color w:val="auto"/>
                <w:spacing w:val="76"/>
                <w:lang w:val="kk-KZ" w:eastAsia="en-US"/>
              </w:rPr>
              <w:t xml:space="preserve"> </w:t>
            </w:r>
            <w:r>
              <w:rPr>
                <w:rFonts w:eastAsia="Times New Roman"/>
                <w:color w:val="auto"/>
                <w:lang w:val="kk-KZ" w:eastAsia="en-US"/>
              </w:rPr>
              <w:t>көрсетеді.</w:t>
            </w:r>
            <w:r>
              <w:rPr>
                <w:rFonts w:eastAsia="Times New Roman"/>
                <w:color w:val="auto"/>
                <w:spacing w:val="64"/>
                <w:w w:val="150"/>
                <w:lang w:val="kk-KZ" w:eastAsia="en-US"/>
              </w:rPr>
              <w:t xml:space="preserve"> </w:t>
            </w:r>
            <w:r>
              <w:rPr>
                <w:rFonts w:eastAsia="Times New Roman"/>
                <w:color w:val="auto"/>
                <w:lang w:val="kk-KZ" w:eastAsia="en-US"/>
              </w:rPr>
              <w:t>Мектепке</w:t>
            </w:r>
            <w:r>
              <w:rPr>
                <w:rFonts w:eastAsia="Times New Roman"/>
                <w:color w:val="auto"/>
                <w:spacing w:val="50"/>
                <w:w w:val="150"/>
                <w:lang w:val="kk-KZ" w:eastAsia="en-US"/>
              </w:rPr>
              <w:t xml:space="preserve"> </w:t>
            </w:r>
            <w:r>
              <w:rPr>
                <w:rFonts w:eastAsia="Times New Roman"/>
                <w:color w:val="auto"/>
                <w:lang w:val="kk-KZ" w:eastAsia="en-US"/>
              </w:rPr>
              <w:t>дейінгі</w:t>
            </w:r>
            <w:r>
              <w:rPr>
                <w:rFonts w:eastAsia="Times New Roman"/>
                <w:color w:val="auto"/>
                <w:spacing w:val="76"/>
                <w:lang w:val="kk-KZ" w:eastAsia="en-US"/>
              </w:rPr>
              <w:t xml:space="preserve"> </w:t>
            </w:r>
            <w:r>
              <w:rPr>
                <w:rFonts w:eastAsia="Times New Roman"/>
                <w:color w:val="auto"/>
                <w:lang w:val="kk-KZ" w:eastAsia="en-US"/>
              </w:rPr>
              <w:t>білім</w:t>
            </w:r>
            <w:r>
              <w:rPr>
                <w:rFonts w:eastAsia="Times New Roman"/>
                <w:color w:val="auto"/>
                <w:spacing w:val="52"/>
                <w:w w:val="150"/>
                <w:lang w:val="kk-KZ" w:eastAsia="en-US"/>
              </w:rPr>
              <w:t xml:space="preserve"> </w:t>
            </w:r>
            <w:r>
              <w:rPr>
                <w:rFonts w:eastAsia="Times New Roman"/>
                <w:color w:val="auto"/>
                <w:lang w:val="kk-KZ" w:eastAsia="en-US"/>
              </w:rPr>
              <w:t>беру</w:t>
            </w:r>
            <w:r>
              <w:rPr>
                <w:rFonts w:eastAsia="Times New Roman"/>
                <w:color w:val="auto"/>
                <w:spacing w:val="76"/>
                <w:lang w:val="kk-KZ" w:eastAsia="en-US"/>
              </w:rPr>
              <w:t xml:space="preserve"> </w:t>
            </w:r>
            <w:r>
              <w:rPr>
                <w:rFonts w:eastAsia="Times New Roman"/>
                <w:color w:val="auto"/>
                <w:lang w:val="kk-KZ" w:eastAsia="en-US"/>
              </w:rPr>
              <w:t>ұйымында</w:t>
            </w:r>
            <w:r>
              <w:rPr>
                <w:rFonts w:eastAsia="Times New Roman"/>
                <w:color w:val="auto"/>
                <w:spacing w:val="75"/>
                <w:lang w:val="kk-KZ" w:eastAsia="en-US"/>
              </w:rPr>
              <w:t xml:space="preserve"> </w:t>
            </w:r>
            <w:r>
              <w:rPr>
                <w:rFonts w:eastAsia="Times New Roman"/>
                <w:color w:val="auto"/>
                <w:lang w:val="kk-KZ" w:eastAsia="en-US"/>
              </w:rPr>
              <w:t>ортаңғы</w:t>
            </w:r>
            <w:r>
              <w:rPr>
                <w:rFonts w:eastAsia="Times New Roman"/>
                <w:color w:val="auto"/>
                <w:spacing w:val="52"/>
                <w:w w:val="150"/>
                <w:lang w:val="kk-KZ" w:eastAsia="en-US"/>
              </w:rPr>
              <w:t xml:space="preserve"> </w:t>
            </w:r>
            <w:r>
              <w:rPr>
                <w:rFonts w:eastAsia="Times New Roman"/>
                <w:color w:val="auto"/>
                <w:spacing w:val="-4"/>
                <w:lang w:val="kk-KZ" w:eastAsia="en-US"/>
              </w:rPr>
              <w:t>және</w:t>
            </w:r>
            <w:r>
              <w:rPr>
                <w:rFonts w:eastAsia="Times New Roman"/>
                <w:color w:val="auto"/>
                <w:lang w:val="kk-KZ" w:eastAsia="en-US"/>
              </w:rPr>
              <w:t>ересек, мектеп алды даярлық топтағы тәрбиеленушілердің ерекшеліктеріне қарай инклюзивті оқыту</w:t>
            </w:r>
            <w:r>
              <w:rPr>
                <w:rFonts w:eastAsia="Times New Roman"/>
                <w:color w:val="auto"/>
                <w:spacing w:val="-4"/>
                <w:lang w:val="kk-KZ" w:eastAsia="en-US"/>
              </w:rPr>
              <w:t xml:space="preserve"> </w:t>
            </w:r>
            <w:r>
              <w:rPr>
                <w:rFonts w:eastAsia="Times New Roman"/>
                <w:color w:val="auto"/>
                <w:lang w:val="kk-KZ" w:eastAsia="en-US"/>
              </w:rPr>
              <w:t xml:space="preserve">жүзеге асырылады. </w:t>
            </w:r>
            <w:r>
              <w:rPr>
                <w:rFonts w:eastAsia="Times New Roman"/>
                <w:bCs/>
                <w:lang w:val="kk-KZ"/>
              </w:rPr>
              <w:t xml:space="preserve">2022-2023, 2023-2024, 2024-2025 оқу жылдарында  </w:t>
            </w:r>
            <w:r>
              <w:rPr>
                <w:bCs/>
                <w:lang w:val="kk-KZ"/>
              </w:rPr>
              <w:t>ерекше білім беру қажеттілігі бар балалар тіркелмеген.</w:t>
            </w:r>
          </w:p>
          <w:p w14:paraId="0A59BD4C">
            <w:pPr>
              <w:tabs>
                <w:tab w:val="left" w:pos="0"/>
              </w:tabs>
              <w:spacing w:after="0" w:line="240" w:lineRule="auto"/>
              <w:jc w:val="both"/>
              <w:rPr>
                <w:rFonts w:ascii="Times New Roman" w:hAnsi="Times New Roman" w:eastAsia="Times New Roman" w:cs="Times New Roman"/>
                <w:sz w:val="24"/>
                <w:szCs w:val="24"/>
                <w:lang w:val="kk-KZ" w:eastAsia="en-US"/>
              </w:rPr>
            </w:pPr>
            <w:r>
              <w:rPr>
                <w:rFonts w:ascii="Times New Roman" w:hAnsi="Times New Roman" w:eastAsia="Times New Roman" w:cs="Times New Roman"/>
                <w:sz w:val="24"/>
                <w:szCs w:val="24"/>
                <w:lang w:val="kk-KZ" w:eastAsia="en-US"/>
              </w:rPr>
              <w:t>Мектепке дейінгі ұйымға балаларды қабылдау бойынша балалардың қозғалысы 2022-23, 2023-2024,2024-2025 оқу жылында жүзеге асырылған. Балаларды қабылдау және шығару білім беру ұйымы басшысының бұйрығымен жүзеге асырылған.Үлгілік оқу бағдарламасының мазмұнын меңгеру мерзімі – 5 жыл, бір жас тобында – 1 жыл. Білім беру ұйымында мектепке дейінгі тәрбие мен оқытудың үлгілік оқу бағдарламасын меңгеру мерзімі сақталған.</w:t>
            </w:r>
          </w:p>
        </w:tc>
        <w:tc>
          <w:tcPr>
            <w:tcW w:w="2835" w:type="dxa"/>
          </w:tcPr>
          <w:p w14:paraId="2FBFB67F">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Бағаланатын кезеңдегі тәрбиеленушілер контингентінің тізімі. Әдістемелік ұсынымдарға 3-қосымшаға сәйкес басшының қолымен және мөрімен расталған кесте қоса беріледі.</w:t>
            </w:r>
          </w:p>
        </w:tc>
        <w:tc>
          <w:tcPr>
            <w:tcW w:w="2835" w:type="dxa"/>
          </w:tcPr>
          <w:p w14:paraId="68C8EE37">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Ресми интернет-ресурста орналастырылады</w:t>
            </w:r>
          </w:p>
          <w:p w14:paraId="7F67AA24">
            <w:pPr>
              <w:spacing w:after="0" w:line="240" w:lineRule="auto"/>
              <w:rPr>
                <w:rFonts w:ascii="Times New Roman" w:hAnsi="Times New Roman" w:cs="Times New Roman"/>
                <w:sz w:val="24"/>
                <w:szCs w:val="24"/>
                <w:lang w:val="kk-KZ"/>
              </w:rPr>
            </w:pPr>
          </w:p>
          <w:p w14:paraId="46F71213">
            <w:pPr>
              <w:spacing w:after="0" w:line="240" w:lineRule="auto"/>
              <w:rPr>
                <w:rFonts w:ascii="Times New Roman" w:hAnsi="Times New Roman" w:cs="Times New Roman"/>
                <w:sz w:val="24"/>
                <w:szCs w:val="24"/>
                <w:lang w:val="kk-KZ"/>
              </w:rPr>
            </w:pPr>
          </w:p>
          <w:p w14:paraId="0F7D4B6E">
            <w:pPr>
              <w:spacing w:after="0" w:line="240" w:lineRule="auto"/>
              <w:rPr>
                <w:rFonts w:ascii="Times New Roman" w:hAnsi="Times New Roman" w:cs="Times New Roman"/>
                <w:sz w:val="24"/>
                <w:szCs w:val="24"/>
                <w:lang w:val="kk-KZ"/>
              </w:rPr>
            </w:pPr>
          </w:p>
          <w:p w14:paraId="54C37D59">
            <w:pPr>
              <w:spacing w:after="0" w:line="240" w:lineRule="auto"/>
              <w:rPr>
                <w:rFonts w:ascii="Times New Roman" w:hAnsi="Times New Roman" w:cs="Times New Roman"/>
                <w:sz w:val="24"/>
                <w:szCs w:val="24"/>
                <w:lang w:val="kk-KZ"/>
              </w:rPr>
            </w:pPr>
          </w:p>
          <w:p w14:paraId="6AAC969F">
            <w:pPr>
              <w:spacing w:after="0" w:line="240" w:lineRule="auto"/>
              <w:rPr>
                <w:rFonts w:ascii="Times New Roman" w:hAnsi="Times New Roman" w:cs="Times New Roman"/>
                <w:sz w:val="24"/>
                <w:szCs w:val="24"/>
                <w:lang w:val="kk-KZ"/>
              </w:rPr>
            </w:pPr>
          </w:p>
          <w:p w14:paraId="7A1B430D">
            <w:pPr>
              <w:spacing w:after="0" w:line="240" w:lineRule="auto"/>
              <w:rPr>
                <w:rFonts w:ascii="Times New Roman" w:hAnsi="Times New Roman" w:cs="Times New Roman"/>
                <w:sz w:val="24"/>
                <w:szCs w:val="24"/>
                <w:lang w:val="kk-KZ"/>
              </w:rPr>
            </w:pPr>
          </w:p>
          <w:p w14:paraId="02E83C24">
            <w:pPr>
              <w:spacing w:after="0" w:line="240" w:lineRule="auto"/>
              <w:rPr>
                <w:rFonts w:ascii="Times New Roman" w:hAnsi="Times New Roman" w:cs="Times New Roman"/>
                <w:sz w:val="24"/>
                <w:szCs w:val="24"/>
                <w:lang w:val="kk-KZ"/>
              </w:rPr>
            </w:pPr>
          </w:p>
          <w:p w14:paraId="2257F2A4">
            <w:pPr>
              <w:spacing w:after="0" w:line="240" w:lineRule="auto"/>
              <w:rPr>
                <w:rFonts w:ascii="Times New Roman" w:hAnsi="Times New Roman" w:cs="Times New Roman"/>
                <w:sz w:val="24"/>
                <w:szCs w:val="24"/>
                <w:lang w:val="kk-KZ"/>
              </w:rPr>
            </w:pPr>
          </w:p>
          <w:p w14:paraId="230454F3">
            <w:pPr>
              <w:spacing w:after="0" w:line="240" w:lineRule="auto"/>
              <w:rPr>
                <w:rFonts w:ascii="Times New Roman" w:hAnsi="Times New Roman" w:cs="Times New Roman"/>
                <w:sz w:val="24"/>
                <w:szCs w:val="24"/>
                <w:lang w:val="kk-KZ"/>
              </w:rPr>
            </w:pPr>
          </w:p>
          <w:p w14:paraId="783BB0D0">
            <w:pPr>
              <w:spacing w:after="0" w:line="240" w:lineRule="auto"/>
              <w:rPr>
                <w:rFonts w:ascii="Times New Roman" w:hAnsi="Times New Roman" w:cs="Times New Roman"/>
                <w:sz w:val="24"/>
                <w:szCs w:val="24"/>
                <w:lang w:val="kk-KZ"/>
              </w:rPr>
            </w:pPr>
          </w:p>
          <w:p w14:paraId="24FB00CB">
            <w:pPr>
              <w:spacing w:after="0" w:line="240" w:lineRule="auto"/>
              <w:rPr>
                <w:rFonts w:ascii="Times New Roman" w:hAnsi="Times New Roman" w:cs="Times New Roman"/>
                <w:sz w:val="24"/>
                <w:szCs w:val="24"/>
                <w:lang w:val="kk-KZ"/>
              </w:rPr>
            </w:pPr>
          </w:p>
          <w:p w14:paraId="4C5A2E82">
            <w:pPr>
              <w:spacing w:after="0" w:line="240" w:lineRule="auto"/>
              <w:rPr>
                <w:rFonts w:ascii="Times New Roman" w:hAnsi="Times New Roman" w:cs="Times New Roman"/>
                <w:sz w:val="24"/>
                <w:szCs w:val="24"/>
                <w:lang w:val="kk-KZ"/>
              </w:rPr>
            </w:pPr>
          </w:p>
          <w:p w14:paraId="3AB704FF">
            <w:pPr>
              <w:spacing w:after="0" w:line="240" w:lineRule="auto"/>
              <w:rPr>
                <w:rFonts w:ascii="Times New Roman" w:hAnsi="Times New Roman" w:cs="Times New Roman"/>
                <w:sz w:val="24"/>
                <w:szCs w:val="24"/>
                <w:lang w:val="kk-KZ"/>
              </w:rPr>
            </w:pPr>
          </w:p>
          <w:p w14:paraId="1A478753">
            <w:pPr>
              <w:spacing w:after="0" w:line="240" w:lineRule="auto"/>
              <w:rPr>
                <w:rFonts w:ascii="Times New Roman" w:hAnsi="Times New Roman" w:cs="Times New Roman"/>
                <w:sz w:val="24"/>
                <w:szCs w:val="24"/>
                <w:lang w:val="kk-KZ"/>
              </w:rPr>
            </w:pPr>
          </w:p>
          <w:p w14:paraId="451F4914">
            <w:pPr>
              <w:spacing w:after="0" w:line="240" w:lineRule="auto"/>
              <w:rPr>
                <w:rFonts w:ascii="Times New Roman" w:hAnsi="Times New Roman" w:cs="Times New Roman"/>
                <w:sz w:val="24"/>
                <w:szCs w:val="24"/>
                <w:lang w:val="kk-KZ"/>
              </w:rPr>
            </w:pPr>
          </w:p>
          <w:p w14:paraId="5C435A82">
            <w:pPr>
              <w:spacing w:after="0" w:line="240" w:lineRule="auto"/>
              <w:rPr>
                <w:rFonts w:ascii="Times New Roman" w:hAnsi="Times New Roman" w:cs="Times New Roman"/>
                <w:sz w:val="24"/>
                <w:szCs w:val="24"/>
                <w:lang w:val="kk-KZ"/>
              </w:rPr>
            </w:pPr>
          </w:p>
          <w:p w14:paraId="1EF409B1">
            <w:pPr>
              <w:spacing w:after="0" w:line="240" w:lineRule="auto"/>
              <w:rPr>
                <w:rFonts w:ascii="Times New Roman" w:hAnsi="Times New Roman" w:cs="Times New Roman"/>
                <w:sz w:val="24"/>
                <w:szCs w:val="24"/>
                <w:lang w:val="kk-KZ"/>
              </w:rPr>
            </w:pPr>
          </w:p>
          <w:p w14:paraId="13248453">
            <w:pPr>
              <w:spacing w:after="0" w:line="240" w:lineRule="auto"/>
              <w:rPr>
                <w:rFonts w:ascii="Times New Roman" w:hAnsi="Times New Roman" w:cs="Times New Roman"/>
                <w:sz w:val="24"/>
                <w:szCs w:val="24"/>
                <w:lang w:val="kk-KZ"/>
              </w:rPr>
            </w:pPr>
          </w:p>
          <w:p w14:paraId="7AF52064">
            <w:pPr>
              <w:spacing w:after="0" w:line="240" w:lineRule="auto"/>
              <w:rPr>
                <w:rFonts w:ascii="Times New Roman" w:hAnsi="Times New Roman" w:cs="Times New Roman"/>
                <w:sz w:val="24"/>
                <w:szCs w:val="24"/>
                <w:lang w:val="kk-KZ"/>
              </w:rPr>
            </w:pPr>
          </w:p>
        </w:tc>
      </w:tr>
      <w:tr w14:paraId="1711C3D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5" w:hRule="atLeast"/>
        </w:trPr>
        <w:tc>
          <w:tcPr>
            <w:tcW w:w="567" w:type="dxa"/>
          </w:tcPr>
          <w:p w14:paraId="7F035C90">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p>
        </w:tc>
        <w:tc>
          <w:tcPr>
            <w:tcW w:w="2127" w:type="dxa"/>
          </w:tcPr>
          <w:p w14:paraId="3F030157">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Оқу-әдістемелік жұмыс</w:t>
            </w:r>
          </w:p>
        </w:tc>
        <w:tc>
          <w:tcPr>
            <w:tcW w:w="7229" w:type="dxa"/>
          </w:tcPr>
          <w:p w14:paraId="71573859">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Тәрбие мен оқыту нәтижелеріне бағдарланған мазмұнға өлшемшарттар:</w:t>
            </w:r>
          </w:p>
          <w:p w14:paraId="578ACE24">
            <w:pPr>
              <w:spacing w:after="0" w:line="240" w:lineRule="auto"/>
              <w:ind w:left="109" w:right="95"/>
              <w:jc w:val="both"/>
              <w:rPr>
                <w:rFonts w:ascii="Times New Roman" w:hAnsi="Times New Roman" w:eastAsia="Times New Roman" w:cs="Times New Roman"/>
                <w:sz w:val="24"/>
                <w:szCs w:val="24"/>
                <w:lang w:val="kk-KZ" w:eastAsia="en-US"/>
              </w:rPr>
            </w:pPr>
            <w:r>
              <w:rPr>
                <w:rFonts w:ascii="Times New Roman" w:hAnsi="Times New Roman" w:cs="Times New Roman"/>
                <w:b/>
                <w:sz w:val="24"/>
                <w:szCs w:val="24"/>
                <w:lang w:val="kk-KZ"/>
              </w:rPr>
              <w:t xml:space="preserve"> </w:t>
            </w:r>
            <w:r>
              <w:rPr>
                <w:rFonts w:ascii="Times New Roman" w:hAnsi="Times New Roman" w:eastAsia="Times New Roman" w:cs="Times New Roman"/>
                <w:b/>
                <w:sz w:val="24"/>
                <w:szCs w:val="24"/>
                <w:lang w:val="kk-KZ"/>
              </w:rPr>
              <w:t>Талдау  нәтижелері:</w:t>
            </w:r>
            <w:r>
              <w:rPr>
                <w:rFonts w:ascii="Times New Roman" w:hAnsi="Times New Roman" w:eastAsia="Times New Roman" w:cs="Times New Roman"/>
                <w:sz w:val="24"/>
                <w:szCs w:val="24"/>
                <w:lang w:val="kk-KZ" w:eastAsia="en-US"/>
              </w:rPr>
              <w:t xml:space="preserve"> 2022-2023 оқу жылында</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3 топ «Балапан» ортаңғы, «Балғын», «Сұңқар» ересек топтары,</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2023-2024 оқу жылында</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3 топ «Балапан» ортаңғы, «Балғын», «Сұңқар» ересек топтары  2024-2025 оқу жылында</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3 топ «Балапан» ортаңғы, «Балғын», «Сұңқар» мектепалды топтары жинақталғанын, тәрбиелеу мен оқыту мемлекеттік тілде жүргізіледі. 2022-2023, 2023-2024,2024-2025 оқу жылында оқу жұмыс жоспарлары Қазақстан</w:t>
            </w:r>
            <w:r>
              <w:rPr>
                <w:rFonts w:ascii="Times New Roman" w:hAnsi="Times New Roman" w:eastAsia="Times New Roman" w:cs="Times New Roman"/>
                <w:spacing w:val="80"/>
                <w:sz w:val="24"/>
                <w:szCs w:val="24"/>
                <w:lang w:val="kk-KZ" w:eastAsia="en-US"/>
              </w:rPr>
              <w:t xml:space="preserve"> </w:t>
            </w:r>
            <w:r>
              <w:rPr>
                <w:rFonts w:ascii="Times New Roman" w:hAnsi="Times New Roman" w:eastAsia="Times New Roman" w:cs="Times New Roman"/>
                <w:sz w:val="24"/>
                <w:szCs w:val="24"/>
                <w:lang w:val="kk-KZ" w:eastAsia="en-US"/>
              </w:rPr>
              <w:t>Республикасы Оқу-ағарту министрінің 2022 жылғы 3 тамыздағы №348 бұйрығымен</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бекітілген (нормативтік құқықтық актілерді мемлекеттік тіркеу тізілімінде № 29031 болып тіркелген) Мектепке дейінгі тәрбие мен оқытудың мемлекеттік жалпыға міндетті стандартының және Қазақстан Республикасы Білім және ғылым министрінің 2012 жылғы 20 желтоқсандағы №557 бұйрығымен (нормативтік құқықтық актілерді мемлекеттік тіркеу тізілімінде №8275 болып тіркелген) бекітілген «Мектепке дейінгі тәрбие мен оқытудың үлгілік оқу жоспарының» талаптарына сәйкес жасалынып, бекітілген. 2022-2023,2023-2024,2024-2025 оқу жылдарындағы оқу жұмыс жоспарлары талапқа сай құрылған. Оқу жүктемелерінің көлемі үлгілік оқу жоспарларына сәйкес келеді. Осыған орай оқу жұмыс жоспары, ұйымдастырылған іс әрекеті 2022-2023,2023-2024,2024-2025 оқу жылында МЖМБС мен ҮОЖ басшылыққа ала отырып құрылғаны</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анықталды. Бөбекжай бақшасында</w:t>
            </w:r>
            <w:r>
              <w:rPr>
                <w:rFonts w:ascii="Times New Roman" w:hAnsi="Times New Roman" w:eastAsia="Times New Roman" w:cs="Times New Roman"/>
                <w:spacing w:val="62"/>
                <w:sz w:val="24"/>
                <w:szCs w:val="24"/>
                <w:lang w:val="kk-KZ" w:eastAsia="en-US"/>
              </w:rPr>
              <w:t xml:space="preserve"> </w:t>
            </w:r>
            <w:r>
              <w:rPr>
                <w:rFonts w:ascii="Times New Roman" w:hAnsi="Times New Roman" w:eastAsia="Times New Roman" w:cs="Times New Roman"/>
                <w:sz w:val="24"/>
                <w:szCs w:val="24"/>
                <w:lang w:val="kk-KZ" w:eastAsia="en-US"/>
              </w:rPr>
              <w:t>топтардың</w:t>
            </w:r>
            <w:r>
              <w:rPr>
                <w:rFonts w:ascii="Times New Roman" w:hAnsi="Times New Roman" w:eastAsia="Times New Roman" w:cs="Times New Roman"/>
                <w:spacing w:val="62"/>
                <w:sz w:val="24"/>
                <w:szCs w:val="24"/>
                <w:lang w:val="kk-KZ" w:eastAsia="en-US"/>
              </w:rPr>
              <w:t xml:space="preserve"> </w:t>
            </w:r>
            <w:r>
              <w:rPr>
                <w:rFonts w:ascii="Times New Roman" w:hAnsi="Times New Roman" w:eastAsia="Times New Roman" w:cs="Times New Roman"/>
                <w:sz w:val="24"/>
                <w:szCs w:val="24"/>
                <w:lang w:val="kk-KZ" w:eastAsia="en-US"/>
              </w:rPr>
              <w:t>жұмыстық</w:t>
            </w:r>
            <w:r>
              <w:rPr>
                <w:rFonts w:ascii="Times New Roman" w:hAnsi="Times New Roman" w:eastAsia="Times New Roman" w:cs="Times New Roman"/>
                <w:spacing w:val="55"/>
                <w:sz w:val="24"/>
                <w:szCs w:val="24"/>
                <w:lang w:val="kk-KZ" w:eastAsia="en-US"/>
              </w:rPr>
              <w:t xml:space="preserve"> </w:t>
            </w:r>
            <w:r>
              <w:rPr>
                <w:rFonts w:ascii="Times New Roman" w:hAnsi="Times New Roman" w:eastAsia="Times New Roman" w:cs="Times New Roman"/>
                <w:sz w:val="24"/>
                <w:szCs w:val="24"/>
                <w:lang w:val="kk-KZ" w:eastAsia="en-US"/>
              </w:rPr>
              <w:t>оқу</w:t>
            </w:r>
            <w:r>
              <w:rPr>
                <w:rFonts w:ascii="Times New Roman" w:hAnsi="Times New Roman" w:eastAsia="Times New Roman" w:cs="Times New Roman"/>
                <w:spacing w:val="56"/>
                <w:sz w:val="24"/>
                <w:szCs w:val="24"/>
                <w:lang w:val="kk-KZ" w:eastAsia="en-US"/>
              </w:rPr>
              <w:t xml:space="preserve"> </w:t>
            </w:r>
            <w:r>
              <w:rPr>
                <w:rFonts w:ascii="Times New Roman" w:hAnsi="Times New Roman" w:eastAsia="Times New Roman" w:cs="Times New Roman"/>
                <w:sz w:val="24"/>
                <w:szCs w:val="24"/>
                <w:lang w:val="kk-KZ" w:eastAsia="en-US"/>
              </w:rPr>
              <w:t>жоспарларында</w:t>
            </w:r>
            <w:r>
              <w:rPr>
                <w:rFonts w:ascii="Times New Roman" w:hAnsi="Times New Roman" w:eastAsia="Times New Roman" w:cs="Times New Roman"/>
                <w:spacing w:val="65"/>
                <w:sz w:val="24"/>
                <w:szCs w:val="24"/>
                <w:lang w:val="kk-KZ" w:eastAsia="en-US"/>
              </w:rPr>
              <w:t xml:space="preserve"> </w:t>
            </w:r>
            <w:r>
              <w:rPr>
                <w:rFonts w:ascii="Times New Roman" w:hAnsi="Times New Roman" w:eastAsia="Times New Roman" w:cs="Times New Roman"/>
                <w:sz w:val="24"/>
                <w:szCs w:val="24"/>
                <w:lang w:val="kk-KZ" w:eastAsia="en-US"/>
              </w:rPr>
              <w:t>«Физикалық</w:t>
            </w:r>
            <w:r>
              <w:rPr>
                <w:rFonts w:ascii="Times New Roman" w:hAnsi="Times New Roman" w:eastAsia="Times New Roman" w:cs="Times New Roman"/>
                <w:spacing w:val="60"/>
                <w:sz w:val="24"/>
                <w:szCs w:val="24"/>
                <w:lang w:val="kk-KZ" w:eastAsia="en-US"/>
              </w:rPr>
              <w:t xml:space="preserve"> </w:t>
            </w:r>
            <w:r>
              <w:rPr>
                <w:rFonts w:ascii="Times New Roman" w:hAnsi="Times New Roman" w:eastAsia="Times New Roman" w:cs="Times New Roman"/>
                <w:sz w:val="24"/>
                <w:szCs w:val="24"/>
                <w:lang w:val="kk-KZ" w:eastAsia="en-US"/>
              </w:rPr>
              <w:t>қасиеттерді</w:t>
            </w:r>
            <w:r>
              <w:rPr>
                <w:rFonts w:ascii="Times New Roman" w:hAnsi="Times New Roman" w:eastAsia="Times New Roman" w:cs="Times New Roman"/>
                <w:spacing w:val="57"/>
                <w:sz w:val="24"/>
                <w:szCs w:val="24"/>
                <w:lang w:val="kk-KZ" w:eastAsia="en-US"/>
              </w:rPr>
              <w:t xml:space="preserve"> </w:t>
            </w:r>
            <w:r>
              <w:rPr>
                <w:rFonts w:ascii="Times New Roman" w:hAnsi="Times New Roman" w:eastAsia="Times New Roman" w:cs="Times New Roman"/>
                <w:spacing w:val="-2"/>
                <w:sz w:val="24"/>
                <w:szCs w:val="24"/>
                <w:lang w:val="kk-KZ" w:eastAsia="en-US"/>
              </w:rPr>
              <w:t xml:space="preserve">дамыту», </w:t>
            </w:r>
            <w:r>
              <w:rPr>
                <w:rFonts w:ascii="Times New Roman" w:hAnsi="Times New Roman" w:eastAsia="Times New Roman" w:cs="Times New Roman"/>
                <w:sz w:val="24"/>
                <w:szCs w:val="24"/>
                <w:lang w:val="kk-KZ" w:eastAsia="en-US"/>
              </w:rPr>
              <w:t>«Коммуникативтік</w:t>
            </w:r>
            <w:r>
              <w:rPr>
                <w:rFonts w:ascii="Times New Roman" w:hAnsi="Times New Roman" w:eastAsia="Times New Roman" w:cs="Times New Roman"/>
                <w:spacing w:val="16"/>
                <w:sz w:val="24"/>
                <w:szCs w:val="24"/>
                <w:lang w:val="kk-KZ" w:eastAsia="en-US"/>
              </w:rPr>
              <w:t xml:space="preserve"> </w:t>
            </w:r>
            <w:r>
              <w:rPr>
                <w:rFonts w:ascii="Times New Roman" w:hAnsi="Times New Roman" w:eastAsia="Times New Roman" w:cs="Times New Roman"/>
                <w:sz w:val="24"/>
                <w:szCs w:val="24"/>
                <w:lang w:val="kk-KZ" w:eastAsia="en-US"/>
              </w:rPr>
              <w:t>дағдыларды</w:t>
            </w:r>
            <w:r>
              <w:rPr>
                <w:rFonts w:ascii="Times New Roman" w:hAnsi="Times New Roman" w:eastAsia="Times New Roman" w:cs="Times New Roman"/>
                <w:spacing w:val="20"/>
                <w:sz w:val="24"/>
                <w:szCs w:val="24"/>
                <w:lang w:val="kk-KZ" w:eastAsia="en-US"/>
              </w:rPr>
              <w:t xml:space="preserve"> </w:t>
            </w:r>
            <w:r>
              <w:rPr>
                <w:rFonts w:ascii="Times New Roman" w:hAnsi="Times New Roman" w:eastAsia="Times New Roman" w:cs="Times New Roman"/>
                <w:sz w:val="24"/>
                <w:szCs w:val="24"/>
                <w:lang w:val="kk-KZ" w:eastAsia="en-US"/>
              </w:rPr>
              <w:t>дамыту»,</w:t>
            </w:r>
            <w:r>
              <w:rPr>
                <w:rFonts w:ascii="Times New Roman" w:hAnsi="Times New Roman" w:eastAsia="Times New Roman" w:cs="Times New Roman"/>
                <w:spacing w:val="20"/>
                <w:sz w:val="24"/>
                <w:szCs w:val="24"/>
                <w:lang w:val="kk-KZ" w:eastAsia="en-US"/>
              </w:rPr>
              <w:t xml:space="preserve"> </w:t>
            </w:r>
            <w:r>
              <w:rPr>
                <w:rFonts w:ascii="Times New Roman" w:hAnsi="Times New Roman" w:eastAsia="Times New Roman" w:cs="Times New Roman"/>
                <w:sz w:val="24"/>
                <w:szCs w:val="24"/>
                <w:lang w:val="kk-KZ" w:eastAsia="en-US"/>
              </w:rPr>
              <w:t>«Танымдық</w:t>
            </w:r>
            <w:r>
              <w:rPr>
                <w:rFonts w:ascii="Times New Roman" w:hAnsi="Times New Roman" w:eastAsia="Times New Roman" w:cs="Times New Roman"/>
                <w:spacing w:val="16"/>
                <w:sz w:val="24"/>
                <w:szCs w:val="24"/>
                <w:lang w:val="kk-KZ" w:eastAsia="en-US"/>
              </w:rPr>
              <w:t xml:space="preserve"> </w:t>
            </w:r>
            <w:r>
              <w:rPr>
                <w:rFonts w:ascii="Times New Roman" w:hAnsi="Times New Roman" w:eastAsia="Times New Roman" w:cs="Times New Roman"/>
                <w:sz w:val="24"/>
                <w:szCs w:val="24"/>
                <w:lang w:val="kk-KZ" w:eastAsia="en-US"/>
              </w:rPr>
              <w:t>және</w:t>
            </w:r>
            <w:r>
              <w:rPr>
                <w:rFonts w:ascii="Times New Roman" w:hAnsi="Times New Roman" w:eastAsia="Times New Roman" w:cs="Times New Roman"/>
                <w:spacing w:val="13"/>
                <w:sz w:val="24"/>
                <w:szCs w:val="24"/>
                <w:lang w:val="kk-KZ" w:eastAsia="en-US"/>
              </w:rPr>
              <w:t xml:space="preserve"> </w:t>
            </w:r>
            <w:r>
              <w:rPr>
                <w:rFonts w:ascii="Times New Roman" w:hAnsi="Times New Roman" w:eastAsia="Times New Roman" w:cs="Times New Roman"/>
                <w:sz w:val="24"/>
                <w:szCs w:val="24"/>
                <w:lang w:val="kk-KZ" w:eastAsia="en-US"/>
              </w:rPr>
              <w:t>зияткерлік</w:t>
            </w:r>
            <w:r>
              <w:rPr>
                <w:rFonts w:ascii="Times New Roman" w:hAnsi="Times New Roman" w:eastAsia="Times New Roman" w:cs="Times New Roman"/>
                <w:spacing w:val="17"/>
                <w:sz w:val="24"/>
                <w:szCs w:val="24"/>
                <w:lang w:val="kk-KZ" w:eastAsia="en-US"/>
              </w:rPr>
              <w:t xml:space="preserve"> </w:t>
            </w:r>
            <w:r>
              <w:rPr>
                <w:rFonts w:ascii="Times New Roman" w:hAnsi="Times New Roman" w:eastAsia="Times New Roman" w:cs="Times New Roman"/>
                <w:sz w:val="24"/>
                <w:szCs w:val="24"/>
                <w:lang w:val="kk-KZ" w:eastAsia="en-US"/>
              </w:rPr>
              <w:t>дағдыларды</w:t>
            </w:r>
            <w:r>
              <w:rPr>
                <w:rFonts w:ascii="Times New Roman" w:hAnsi="Times New Roman" w:eastAsia="Times New Roman" w:cs="Times New Roman"/>
                <w:spacing w:val="20"/>
                <w:sz w:val="24"/>
                <w:szCs w:val="24"/>
                <w:lang w:val="kk-KZ" w:eastAsia="en-US"/>
              </w:rPr>
              <w:t xml:space="preserve"> </w:t>
            </w:r>
            <w:r>
              <w:rPr>
                <w:rFonts w:ascii="Times New Roman" w:hAnsi="Times New Roman" w:eastAsia="Times New Roman" w:cs="Times New Roman"/>
                <w:spacing w:val="-2"/>
                <w:sz w:val="24"/>
                <w:szCs w:val="24"/>
                <w:lang w:val="kk-KZ" w:eastAsia="en-US"/>
              </w:rPr>
              <w:t xml:space="preserve">дамыту», </w:t>
            </w:r>
            <w:r>
              <w:rPr>
                <w:rFonts w:ascii="Times New Roman" w:hAnsi="Times New Roman" w:eastAsia="Times New Roman" w:cs="Times New Roman"/>
                <w:sz w:val="24"/>
                <w:szCs w:val="24"/>
                <w:lang w:val="kk-KZ" w:eastAsia="en-US"/>
              </w:rPr>
              <w:t>«Балалардың шығармашылық дағдыларын, зерттеу іс-әрекетін дамыту», «Әлеуметтік- эмоционалды дағдыларды қалыптастыру» құзіреттіліктері бойынша балалардың жас ерекшеліктерін ескере отырып, оқу жүктемелері бөлінген.</w:t>
            </w:r>
          </w:p>
          <w:p w14:paraId="0EBB7D1F">
            <w:pPr>
              <w:spacing w:after="0" w:line="240" w:lineRule="auto"/>
              <w:ind w:left="109" w:right="98"/>
              <w:jc w:val="both"/>
              <w:rPr>
                <w:rFonts w:ascii="Times New Roman" w:hAnsi="Times New Roman" w:eastAsia="Times New Roman" w:cs="Times New Roman"/>
                <w:sz w:val="24"/>
                <w:szCs w:val="24"/>
                <w:lang w:val="kk-KZ" w:eastAsia="en-US"/>
              </w:rPr>
            </w:pPr>
            <w:r>
              <w:rPr>
                <w:rFonts w:ascii="Times New Roman" w:hAnsi="Times New Roman" w:eastAsia="Times New Roman" w:cs="Times New Roman"/>
                <w:spacing w:val="40"/>
                <w:sz w:val="24"/>
                <w:szCs w:val="24"/>
                <w:lang w:val="kk-KZ" w:eastAsia="en-US"/>
              </w:rPr>
              <w:t xml:space="preserve"> </w:t>
            </w:r>
            <w:r>
              <w:rPr>
                <w:rFonts w:ascii="Times New Roman" w:hAnsi="Times New Roman" w:cs="Times New Roman"/>
                <w:sz w:val="24"/>
                <w:szCs w:val="24"/>
                <w:lang w:val="kk-KZ" w:eastAsia="en-US"/>
              </w:rPr>
              <w:t>Талдауға ұсынылған құжаттарды зерделеу барысында бағаланатын кезеңге жұмыс оқу жоспары әзірленіп бекітілген. Перспективалық жоспары жасалған. Жоспарға сәйкес циклограмма әзірленген. Іс-әрекет кестесі бекітілген. Күн тәртібі әзірленген. Перспективалық жоспар мен циклограмма бойынша ұйымдастырылған іс-әрекеттер үлгілік оқу бағдарламасының міндеттері бойынша сәйкес жасалған.</w:t>
            </w:r>
            <w:r>
              <w:rPr>
                <w:rFonts w:ascii="Times New Roman" w:hAnsi="Times New Roman" w:cs="Times New Roman"/>
                <w:b/>
                <w:sz w:val="24"/>
                <w:szCs w:val="24"/>
                <w:lang w:val="kk-KZ"/>
              </w:rPr>
              <w:t xml:space="preserve">2022-2023, 2023-2024, 2024-2025 </w:t>
            </w:r>
            <w:r>
              <w:rPr>
                <w:rFonts w:ascii="Times New Roman" w:hAnsi="Times New Roman" w:cs="Times New Roman"/>
                <w:sz w:val="24"/>
                <w:szCs w:val="24"/>
                <w:lang w:val="kk-KZ" w:eastAsia="en-US"/>
              </w:rPr>
              <w:t xml:space="preserve">оқу жылдарында ұйымдастырылған  іс –әрекет </w:t>
            </w:r>
            <w:r>
              <w:rPr>
                <w:rFonts w:ascii="Times New Roman" w:hAnsi="Times New Roman" w:cs="Times New Roman"/>
                <w:spacing w:val="1"/>
                <w:sz w:val="24"/>
                <w:szCs w:val="24"/>
                <w:lang w:val="kk-KZ"/>
              </w:rPr>
              <w:t xml:space="preserve">Қазақстан Республикасы Оқу-ағарту министрінің 2022 жылғы 3 тамыздағы </w:t>
            </w:r>
            <w:r>
              <w:rPr>
                <w:rFonts w:ascii="Times New Roman" w:hAnsi="Times New Roman" w:cs="Times New Roman"/>
                <w:sz w:val="24"/>
                <w:szCs w:val="24"/>
                <w:lang w:val="kk-KZ" w:eastAsia="en-US"/>
              </w:rPr>
              <w:t xml:space="preserve">№ 348 бұйрығымен бекітілген мемлекеттік жалпыға міндетті стандартқа және </w:t>
            </w:r>
            <w:r>
              <w:rPr>
                <w:rFonts w:ascii="Times New Roman" w:hAnsi="Times New Roman" w:cs="Times New Roman"/>
                <w:spacing w:val="1"/>
                <w:sz w:val="24"/>
                <w:szCs w:val="24"/>
                <w:lang w:val="kk-KZ"/>
              </w:rPr>
              <w:t xml:space="preserve">Қазақстан Республикасы Білім және ғылым министрінің 2022 жылғы 9 қыркүйектегі </w:t>
            </w:r>
            <w:r>
              <w:rPr>
                <w:rFonts w:ascii="Times New Roman" w:hAnsi="Times New Roman" w:cs="Times New Roman"/>
                <w:sz w:val="24"/>
                <w:szCs w:val="24"/>
                <w:lang w:val="kk-KZ" w:eastAsia="en-US"/>
              </w:rPr>
              <w:t xml:space="preserve">№394 бұйрығымен бекітілген  мектеп жасына дейінгі балаларға арналған мектепке дейінгі тәрбие мен оқытудың үлгілік оқу жоспарына (2 қосымша) сәйкес жасақталған. </w:t>
            </w:r>
            <w:r>
              <w:rPr>
                <w:rFonts w:ascii="Times New Roman" w:hAnsi="Times New Roman" w:cs="Times New Roman"/>
                <w:b/>
                <w:bCs/>
                <w:sz w:val="24"/>
                <w:szCs w:val="24"/>
                <w:lang w:val="kk-KZ" w:eastAsia="en-US"/>
              </w:rPr>
              <w:t>2022-2023</w:t>
            </w:r>
            <w:r>
              <w:rPr>
                <w:rFonts w:ascii="Times New Roman" w:hAnsi="Times New Roman" w:cs="Times New Roman"/>
                <w:sz w:val="24"/>
                <w:szCs w:val="24"/>
                <w:lang w:val="kk-KZ" w:eastAsia="en-US"/>
              </w:rPr>
              <w:t xml:space="preserve"> оқу жылында  жылында  </w:t>
            </w:r>
            <w:r>
              <w:rPr>
                <w:rFonts w:ascii="Times New Roman" w:hAnsi="Times New Roman" w:cs="Times New Roman"/>
                <w:b/>
                <w:bCs/>
                <w:sz w:val="24"/>
                <w:szCs w:val="24"/>
                <w:lang w:val="kk-KZ" w:eastAsia="en-US"/>
              </w:rPr>
              <w:t>«Балапан» ортаңғы</w:t>
            </w:r>
            <w:r>
              <w:rPr>
                <w:rFonts w:ascii="Times New Roman" w:hAnsi="Times New Roman" w:cs="Times New Roman"/>
                <w:sz w:val="24"/>
                <w:szCs w:val="24"/>
                <w:lang w:val="kk-KZ" w:eastAsia="en-US"/>
              </w:rPr>
              <w:t xml:space="preserve"> тобында</w:t>
            </w:r>
            <w:r>
              <w:rPr>
                <w:rFonts w:ascii="Times New Roman" w:hAnsi="Times New Roman" w:eastAsia="Calibri" w:cs="Times New Roman"/>
                <w:b/>
                <w:color w:val="000000"/>
                <w:sz w:val="24"/>
                <w:szCs w:val="24"/>
                <w:lang w:val="kk-KZ" w:eastAsia="en-US"/>
              </w:rPr>
              <w:t xml:space="preserve"> </w:t>
            </w:r>
            <w:r>
              <w:rPr>
                <w:rFonts w:ascii="Times New Roman" w:hAnsi="Times New Roman" w:eastAsia="Calibri" w:cs="Times New Roman"/>
                <w:color w:val="000000"/>
                <w:sz w:val="24"/>
                <w:szCs w:val="24"/>
                <w:lang w:val="kk-KZ" w:eastAsia="en-US"/>
              </w:rPr>
              <w:t xml:space="preserve">(3жастағы балалар) </w:t>
            </w:r>
            <w:r>
              <w:rPr>
                <w:rFonts w:ascii="Times New Roman" w:hAnsi="Times New Roman" w:cs="Times New Roman"/>
                <w:sz w:val="24"/>
                <w:szCs w:val="24"/>
                <w:lang w:val="kk-KZ" w:eastAsia="en-US"/>
              </w:rPr>
              <w:t xml:space="preserve"> апталық жүктеме -Дене шынықтыру 3 сағат (өткізу жиілігі- күн сайын), Сөйлеуді дамыту және көркем әдебиет(өткізу жиілігі- күн сайын) , Қазақ тілі 1 сағат (өткізу жиілігі- күн сайын), Математика негіздері (өткізу жиілігі- күн сайын), Қоршаған ортамен таныстыру (өткізу жиілігі- күн сайын,  Сурет салу- Мүсіндеу- Жапсыру- Құрастыру(өткізу жиілігі- күн сайын),  Музыка  1 сағат (өткізу жиілігі- күн сайын).  </w:t>
            </w:r>
            <w:r>
              <w:rPr>
                <w:rFonts w:ascii="Times New Roman" w:hAnsi="Times New Roman" w:cs="Times New Roman"/>
                <w:b/>
                <w:bCs/>
                <w:sz w:val="24"/>
                <w:szCs w:val="24"/>
                <w:lang w:val="kk-KZ" w:eastAsia="en-US"/>
              </w:rPr>
              <w:t xml:space="preserve">«Балғын» және «Сұңқар» ересек </w:t>
            </w:r>
            <w:r>
              <w:rPr>
                <w:rFonts w:ascii="Times New Roman" w:hAnsi="Times New Roman" w:cs="Times New Roman"/>
                <w:sz w:val="24"/>
                <w:szCs w:val="24"/>
                <w:lang w:val="kk-KZ" w:eastAsia="en-US"/>
              </w:rPr>
              <w:t>тобында</w:t>
            </w:r>
            <w:r>
              <w:rPr>
                <w:rFonts w:ascii="Times New Roman" w:hAnsi="Times New Roman" w:eastAsia="Calibri" w:cs="Times New Roman"/>
                <w:b/>
                <w:color w:val="000000"/>
                <w:sz w:val="24"/>
                <w:szCs w:val="24"/>
                <w:lang w:val="kk-KZ" w:eastAsia="en-US"/>
              </w:rPr>
              <w:t xml:space="preserve"> </w:t>
            </w:r>
            <w:r>
              <w:rPr>
                <w:rFonts w:ascii="Times New Roman" w:hAnsi="Times New Roman" w:eastAsia="Calibri" w:cs="Times New Roman"/>
                <w:color w:val="000000"/>
                <w:sz w:val="24"/>
                <w:szCs w:val="24"/>
                <w:lang w:val="kk-KZ" w:eastAsia="en-US"/>
              </w:rPr>
              <w:t xml:space="preserve"> (4жастағы балалар) </w:t>
            </w:r>
            <w:r>
              <w:rPr>
                <w:rFonts w:ascii="Times New Roman" w:hAnsi="Times New Roman" w:cs="Times New Roman"/>
                <w:sz w:val="24"/>
                <w:szCs w:val="24"/>
                <w:lang w:val="kk-KZ" w:eastAsia="en-US"/>
              </w:rPr>
              <w:t xml:space="preserve"> апталық жүктеме -Дене шынықтыру 3 сағат (өткізу жиілігі- күн сайын), Сөйлеуді дамыту және көркем әдебиет(өткізу жиілігі- күн сайын) , Қазақ тілі 1 сағат (өткізу жиілігі- күн сайын), Математика негіздері (өткізу жиілігі- күн сайын), Қоршаған ортамен таныстыру (өткізу жиілігі- күн сайын,  Сурет салу- Мүсіндеу- Жапсыру- Құрастыру(өткізу жиілігі- күн сайын),  Музыка  2 сағат (өткізу жиілігі- күн сайын). </w:t>
            </w:r>
            <w:r>
              <w:rPr>
                <w:rFonts w:ascii="Times New Roman" w:hAnsi="Times New Roman" w:cs="Times New Roman"/>
                <w:b/>
                <w:bCs/>
                <w:sz w:val="24"/>
                <w:szCs w:val="24"/>
                <w:lang w:val="kk-KZ" w:eastAsia="en-US"/>
              </w:rPr>
              <w:t>2023-2024</w:t>
            </w:r>
            <w:r>
              <w:rPr>
                <w:rFonts w:ascii="Times New Roman" w:hAnsi="Times New Roman" w:cs="Times New Roman"/>
                <w:sz w:val="24"/>
                <w:szCs w:val="24"/>
                <w:lang w:val="kk-KZ" w:eastAsia="en-US"/>
              </w:rPr>
              <w:t xml:space="preserve"> оқу жылында жылында  </w:t>
            </w:r>
            <w:r>
              <w:rPr>
                <w:rFonts w:ascii="Times New Roman" w:hAnsi="Times New Roman" w:cs="Times New Roman"/>
                <w:b/>
                <w:bCs/>
                <w:sz w:val="24"/>
                <w:szCs w:val="24"/>
                <w:lang w:val="kk-KZ" w:eastAsia="en-US"/>
              </w:rPr>
              <w:t>«Балапан» ортаңғы</w:t>
            </w:r>
            <w:r>
              <w:rPr>
                <w:rFonts w:ascii="Times New Roman" w:hAnsi="Times New Roman" w:cs="Times New Roman"/>
                <w:sz w:val="24"/>
                <w:szCs w:val="24"/>
                <w:lang w:val="kk-KZ" w:eastAsia="en-US"/>
              </w:rPr>
              <w:t xml:space="preserve"> тобында</w:t>
            </w:r>
            <w:r>
              <w:rPr>
                <w:rFonts w:ascii="Times New Roman" w:hAnsi="Times New Roman" w:eastAsia="Calibri" w:cs="Times New Roman"/>
                <w:b/>
                <w:color w:val="000000"/>
                <w:sz w:val="24"/>
                <w:szCs w:val="24"/>
                <w:lang w:val="kk-KZ" w:eastAsia="en-US"/>
              </w:rPr>
              <w:t xml:space="preserve"> </w:t>
            </w:r>
            <w:r>
              <w:rPr>
                <w:rFonts w:ascii="Times New Roman" w:hAnsi="Times New Roman" w:eastAsia="Calibri" w:cs="Times New Roman"/>
                <w:color w:val="000000"/>
                <w:sz w:val="24"/>
                <w:szCs w:val="24"/>
                <w:lang w:val="kk-KZ" w:eastAsia="en-US"/>
              </w:rPr>
              <w:t xml:space="preserve">(3жастағы балалар) </w:t>
            </w:r>
            <w:r>
              <w:rPr>
                <w:rFonts w:ascii="Times New Roman" w:hAnsi="Times New Roman" w:cs="Times New Roman"/>
                <w:sz w:val="24"/>
                <w:szCs w:val="24"/>
                <w:lang w:val="kk-KZ" w:eastAsia="en-US"/>
              </w:rPr>
              <w:t xml:space="preserve"> апталық жүктеме -Дене шынықтыру 3 сағат (өткізу жиілігі- күн сайын), Сөйлеуді дамыту және көркем әдебиет(өткізу жиілігі- күн сайын) , Қазақ тілі 1 сағат (өткізу жиілігі- күн сайын), Математика негіздері (өткізу жиілігі- күн сайын), Қоршаған ортамен таныстыру (өткізу жиілігі- күн сайын,  Сурет салу- Мүсіндеу- Жапсыру- Құрастыру(өткізу жиілігі- күн сайын),  Музыка  1 сағат (өткізу жиілігі- күн сайын).  </w:t>
            </w:r>
            <w:r>
              <w:rPr>
                <w:rFonts w:ascii="Times New Roman" w:hAnsi="Times New Roman" w:cs="Times New Roman"/>
                <w:b/>
                <w:bCs/>
                <w:sz w:val="24"/>
                <w:szCs w:val="24"/>
                <w:lang w:val="kk-KZ" w:eastAsia="en-US"/>
              </w:rPr>
              <w:t xml:space="preserve">«Балғын»және «Сұңқар» ересек </w:t>
            </w:r>
            <w:r>
              <w:rPr>
                <w:rFonts w:ascii="Times New Roman" w:hAnsi="Times New Roman" w:cs="Times New Roman"/>
                <w:sz w:val="24"/>
                <w:szCs w:val="24"/>
                <w:lang w:val="kk-KZ" w:eastAsia="en-US"/>
              </w:rPr>
              <w:t>тобында</w:t>
            </w:r>
            <w:r>
              <w:rPr>
                <w:rFonts w:ascii="Times New Roman" w:hAnsi="Times New Roman" w:eastAsia="Calibri" w:cs="Times New Roman"/>
                <w:b/>
                <w:color w:val="000000"/>
                <w:sz w:val="24"/>
                <w:szCs w:val="24"/>
                <w:lang w:val="kk-KZ" w:eastAsia="en-US"/>
              </w:rPr>
              <w:t xml:space="preserve"> </w:t>
            </w:r>
            <w:r>
              <w:rPr>
                <w:rFonts w:ascii="Times New Roman" w:hAnsi="Times New Roman" w:eastAsia="Calibri" w:cs="Times New Roman"/>
                <w:color w:val="000000"/>
                <w:sz w:val="24"/>
                <w:szCs w:val="24"/>
                <w:lang w:val="kk-KZ" w:eastAsia="en-US"/>
              </w:rPr>
              <w:t xml:space="preserve"> (4жастағы балалар) </w:t>
            </w:r>
            <w:r>
              <w:rPr>
                <w:rFonts w:ascii="Times New Roman" w:hAnsi="Times New Roman" w:cs="Times New Roman"/>
                <w:sz w:val="24"/>
                <w:szCs w:val="24"/>
                <w:lang w:val="kk-KZ" w:eastAsia="en-US"/>
              </w:rPr>
              <w:t xml:space="preserve"> апталық жүктеме -Дене шынықтыру 3 сағат (өткізу жиілігі- күн сайын), Сөйлеуді дамыту және көркем әдебиет(өткізу жиілігі- күн сайын) , Қазақ тілі 1 сағат (өткізу жиілігі- күн сайын), Математика негіздері (өткізу жиілігі- күн сайын), Қоршаған ортамен таныстыру (өткізу жиілігі- күн сайын,  Сурет салу- Мүсіндеу- Жапсыру- Құрастыру(өткізу жиілігі- күн сайын),  Музыка  2 сағат (өткізу жиілігі- күн сайын). </w:t>
            </w:r>
            <w:r>
              <w:rPr>
                <w:rFonts w:ascii="Times New Roman" w:hAnsi="Times New Roman" w:cs="Times New Roman"/>
                <w:b/>
                <w:bCs/>
                <w:sz w:val="24"/>
                <w:szCs w:val="24"/>
                <w:lang w:val="kk-KZ" w:eastAsia="en-US"/>
              </w:rPr>
              <w:t xml:space="preserve"> 2024-2025</w:t>
            </w:r>
            <w:r>
              <w:rPr>
                <w:rFonts w:ascii="Times New Roman" w:hAnsi="Times New Roman" w:cs="Times New Roman"/>
                <w:sz w:val="24"/>
                <w:szCs w:val="24"/>
                <w:lang w:val="kk-KZ" w:eastAsia="en-US"/>
              </w:rPr>
              <w:t xml:space="preserve"> оқу жылында </w:t>
            </w:r>
            <w:r>
              <w:rPr>
                <w:rFonts w:ascii="Times New Roman" w:hAnsi="Times New Roman" w:cs="Times New Roman"/>
                <w:b/>
                <w:bCs/>
                <w:sz w:val="24"/>
                <w:szCs w:val="24"/>
                <w:lang w:val="kk-KZ" w:eastAsia="en-US"/>
              </w:rPr>
              <w:t>«Балапан» ортаңғы</w:t>
            </w:r>
            <w:r>
              <w:rPr>
                <w:rFonts w:ascii="Times New Roman" w:hAnsi="Times New Roman" w:cs="Times New Roman"/>
                <w:sz w:val="24"/>
                <w:szCs w:val="24"/>
                <w:lang w:val="kk-KZ" w:eastAsia="en-US"/>
              </w:rPr>
              <w:t xml:space="preserve"> тобында</w:t>
            </w:r>
            <w:r>
              <w:rPr>
                <w:rFonts w:ascii="Times New Roman" w:hAnsi="Times New Roman" w:eastAsia="Calibri" w:cs="Times New Roman"/>
                <w:b/>
                <w:color w:val="000000"/>
                <w:sz w:val="24"/>
                <w:szCs w:val="24"/>
                <w:lang w:val="kk-KZ" w:eastAsia="en-US"/>
              </w:rPr>
              <w:t xml:space="preserve"> </w:t>
            </w:r>
            <w:r>
              <w:rPr>
                <w:rFonts w:ascii="Times New Roman" w:hAnsi="Times New Roman" w:eastAsia="Calibri" w:cs="Times New Roman"/>
                <w:color w:val="000000"/>
                <w:sz w:val="24"/>
                <w:szCs w:val="24"/>
                <w:lang w:val="kk-KZ" w:eastAsia="en-US"/>
              </w:rPr>
              <w:t xml:space="preserve">(3жастағы балалар) </w:t>
            </w:r>
            <w:r>
              <w:rPr>
                <w:rFonts w:ascii="Times New Roman" w:hAnsi="Times New Roman" w:cs="Times New Roman"/>
                <w:sz w:val="24"/>
                <w:szCs w:val="24"/>
                <w:lang w:val="kk-KZ" w:eastAsia="en-US"/>
              </w:rPr>
              <w:t xml:space="preserve"> апталық жүктеме -Дене шынықтыру 3 сағат (өткізу жиілігі- күн сайын), Сөйлеуді дамыту және көркем әдебиет(өткізу жиілігі- күн сайын) , Қазақ тілі 1 сағат (өткізу жиілігі- күн сайын), Математика негіздері (өткізу жиілігі- күн сайын), Қоршаған ортамен таныстыру (өткізу жиілігі- күн сайын,  Сурет салу- Мүсіндеу- Жапсыру- Құрастыру(өткізу жиілігі- күн сайын),  Музыка  1 сағат (өткізу жиілігі- күн сайын).  </w:t>
            </w:r>
            <w:r>
              <w:rPr>
                <w:rFonts w:ascii="Times New Roman" w:hAnsi="Times New Roman" w:cs="Times New Roman"/>
                <w:b/>
                <w:bCs/>
                <w:sz w:val="24"/>
                <w:szCs w:val="24"/>
                <w:lang w:val="kk-KZ" w:eastAsia="en-US"/>
              </w:rPr>
              <w:t xml:space="preserve">«Балғын» ересек </w:t>
            </w:r>
            <w:r>
              <w:rPr>
                <w:rFonts w:ascii="Times New Roman" w:hAnsi="Times New Roman" w:cs="Times New Roman"/>
                <w:sz w:val="24"/>
                <w:szCs w:val="24"/>
                <w:lang w:val="kk-KZ" w:eastAsia="en-US"/>
              </w:rPr>
              <w:t>тобында</w:t>
            </w:r>
            <w:r>
              <w:rPr>
                <w:rFonts w:ascii="Times New Roman" w:hAnsi="Times New Roman" w:eastAsia="Calibri" w:cs="Times New Roman"/>
                <w:b/>
                <w:color w:val="000000"/>
                <w:sz w:val="24"/>
                <w:szCs w:val="24"/>
                <w:lang w:val="kk-KZ" w:eastAsia="en-US"/>
              </w:rPr>
              <w:t xml:space="preserve"> </w:t>
            </w:r>
            <w:r>
              <w:rPr>
                <w:rFonts w:ascii="Times New Roman" w:hAnsi="Times New Roman" w:eastAsia="Calibri" w:cs="Times New Roman"/>
                <w:color w:val="000000"/>
                <w:sz w:val="24"/>
                <w:szCs w:val="24"/>
                <w:lang w:val="kk-KZ" w:eastAsia="en-US"/>
              </w:rPr>
              <w:t xml:space="preserve"> (4жастағы балалар) </w:t>
            </w:r>
            <w:r>
              <w:rPr>
                <w:rFonts w:ascii="Times New Roman" w:hAnsi="Times New Roman" w:cs="Times New Roman"/>
                <w:sz w:val="24"/>
                <w:szCs w:val="24"/>
                <w:lang w:val="kk-KZ" w:eastAsia="en-US"/>
              </w:rPr>
              <w:t xml:space="preserve"> апталық жүктеме -Дене шынықтыру 3 сағат (өткізу жиілігі- күн сайын), Сөйлеуді дамыту және көркем әдебиет(өткізу жиілігі- күн сайын) , Қазақ тілі 1 сағат (өткізу жиілігі- күн сайын), Математика негіздері (өткізу жиілігі- күн сайын), Қоршаған ортамен таныстыру (өткізу жиілігі- күн сайын,  Сурет салу- Мүсіндеу- Жапсыру- Құрастыру(өткізу жиілігі- күн сайын),  Музыка  2 сағат (өткізу жиілігі- күн сайын). </w:t>
            </w:r>
            <w:r>
              <w:rPr>
                <w:rFonts w:ascii="Times New Roman" w:hAnsi="Times New Roman" w:cs="Times New Roman"/>
                <w:b/>
                <w:bCs/>
                <w:sz w:val="24"/>
                <w:szCs w:val="24"/>
                <w:lang w:val="kk-KZ" w:eastAsia="en-US"/>
              </w:rPr>
              <w:t>«Сұңқар» мектепалды</w:t>
            </w:r>
            <w:r>
              <w:rPr>
                <w:rFonts w:ascii="Times New Roman" w:hAnsi="Times New Roman" w:cs="Times New Roman"/>
                <w:sz w:val="24"/>
                <w:szCs w:val="24"/>
                <w:lang w:val="kk-KZ" w:eastAsia="en-US"/>
              </w:rPr>
              <w:t xml:space="preserve"> </w:t>
            </w:r>
            <w:r>
              <w:rPr>
                <w:rFonts w:ascii="Times New Roman" w:hAnsi="Times New Roman" w:eastAsia="Calibri" w:cs="Times New Roman"/>
                <w:bCs/>
                <w:color w:val="000000"/>
                <w:sz w:val="24"/>
                <w:szCs w:val="24"/>
                <w:lang w:val="kk-KZ" w:eastAsia="en-US"/>
              </w:rPr>
              <w:t>тобында</w:t>
            </w:r>
            <w:r>
              <w:rPr>
                <w:rFonts w:ascii="Times New Roman" w:hAnsi="Times New Roman" w:eastAsia="Calibri" w:cs="Times New Roman"/>
                <w:color w:val="000000"/>
                <w:sz w:val="24"/>
                <w:szCs w:val="24"/>
                <w:lang w:val="kk-KZ" w:eastAsia="en-US"/>
              </w:rPr>
              <w:t xml:space="preserve"> (5жастағы балалар) Дене шынықтыру 3 сағат (өткізу жиілігі- күн сайын), Сөйлеуді дамыту 2 сағат, Көркем әдебиет 2 сағат, Қарым қатынас іс-әрекеті (өткізу жиілігі- күн сайын), Қазақ тілі 2 сағат, қазақ тілі  (өткізу жиілігі-күн сайын), Сауат ашу негіздері-3 сағат, қарым қатынас іс-әрекеті, танымдық іс әрекеті  (өткізу жиілігі- күн сайын)  Математика негіздері 3 сағат, танымдық іс-әрекет, зерттеу іс-әрекеті  (өткізу жиілігі- күн сайын) Қоршаған ортамен таныстыру 2 сағат, қарым қатынас іс әрекеті, танымдық іс-әрекет, зерттеу іс әрекеті, еңбек іс әрекеті (өткізу жиілігі- күн сайын), Сурет салу, Мүсіндеу, Жапсыру, Құрастыру1 сағат, шығармашылық іс-әрекеті  (өткізу жиілігі- күн сайын), Музыка 2 сағат, музыка  (өткізу жиілігі- күн сайын). Барлығы 20 сағат.</w:t>
            </w:r>
            <w:r>
              <w:rPr>
                <w:rFonts w:ascii="Times New Roman" w:hAnsi="Times New Roman" w:eastAsia="Times New Roman" w:cs="Times New Roman"/>
                <w:sz w:val="24"/>
                <w:szCs w:val="24"/>
                <w:lang w:val="kk-KZ" w:eastAsia="en-US"/>
              </w:rPr>
              <w:t xml:space="preserve"> №348 бұйрығымен бекітілген мемлекеттік жалпыға міндетті стандартқа және №394 бұйрығымен бекітілген мектеп жасына дейінгі</w:t>
            </w:r>
            <w:r>
              <w:rPr>
                <w:rFonts w:ascii="Times New Roman" w:hAnsi="Times New Roman" w:eastAsia="Times New Roman" w:cs="Times New Roman"/>
                <w:spacing w:val="-1"/>
                <w:sz w:val="24"/>
                <w:szCs w:val="24"/>
                <w:lang w:val="kk-KZ" w:eastAsia="en-US"/>
              </w:rPr>
              <w:t xml:space="preserve"> </w:t>
            </w:r>
            <w:r>
              <w:rPr>
                <w:rFonts w:ascii="Times New Roman" w:hAnsi="Times New Roman" w:eastAsia="Times New Roman" w:cs="Times New Roman"/>
                <w:sz w:val="24"/>
                <w:szCs w:val="24"/>
                <w:lang w:val="kk-KZ" w:eastAsia="en-US"/>
              </w:rPr>
              <w:t>балаларға арналған мектепке дейінгі</w:t>
            </w:r>
            <w:r>
              <w:rPr>
                <w:rFonts w:ascii="Times New Roman" w:hAnsi="Times New Roman" w:eastAsia="Times New Roman" w:cs="Times New Roman"/>
                <w:spacing w:val="-1"/>
                <w:sz w:val="24"/>
                <w:szCs w:val="24"/>
                <w:lang w:val="kk-KZ" w:eastAsia="en-US"/>
              </w:rPr>
              <w:t xml:space="preserve"> </w:t>
            </w:r>
            <w:r>
              <w:rPr>
                <w:rFonts w:ascii="Times New Roman" w:hAnsi="Times New Roman" w:eastAsia="Times New Roman" w:cs="Times New Roman"/>
                <w:sz w:val="24"/>
                <w:szCs w:val="24"/>
                <w:lang w:val="kk-KZ" w:eastAsia="en-US"/>
              </w:rPr>
              <w:t>тәрбие мен оқытудың үлгілік оқу жоспарымен (2,3-қосымшаларға) сәйкес келеді.</w:t>
            </w:r>
          </w:p>
          <w:p w14:paraId="70244226">
            <w:pPr>
              <w:widowControl w:val="0"/>
              <w:autoSpaceDE w:val="0"/>
              <w:autoSpaceDN w:val="0"/>
              <w:spacing w:after="0" w:line="240" w:lineRule="auto"/>
              <w:ind w:left="109" w:right="98" w:firstLine="62"/>
              <w:jc w:val="both"/>
              <w:rPr>
                <w:rFonts w:ascii="Times New Roman" w:hAnsi="Times New Roman" w:eastAsia="Times New Roman" w:cs="Times New Roman"/>
                <w:sz w:val="24"/>
                <w:szCs w:val="24"/>
                <w:lang w:val="kk-KZ" w:eastAsia="en-US"/>
              </w:rPr>
            </w:pPr>
            <w:r>
              <w:rPr>
                <w:rFonts w:ascii="Times New Roman" w:hAnsi="Times New Roman" w:eastAsia="Times New Roman" w:cs="Times New Roman"/>
                <w:sz w:val="24"/>
                <w:szCs w:val="24"/>
                <w:lang w:val="kk-KZ" w:eastAsia="en-US"/>
              </w:rPr>
              <w:t>Үлгілік оқу бағдарламасының мазмұнын, соның ішінде мектепке дейінгі ұйымның жұмыс бағытын ескере отырып, отбасылық құндылықтарға, патриоттық сезімге, мәдени-әлеуметттік нормаларға баулу, қауіпсіз мінез- құлық қағидаларын қалыптастыру бойынша міндеттерді іске асыру үшін күні бойы</w:t>
            </w:r>
            <w:r>
              <w:rPr>
                <w:rFonts w:ascii="Times New Roman" w:hAnsi="Times New Roman" w:eastAsia="Times New Roman" w:cs="Times New Roman"/>
                <w:spacing w:val="80"/>
                <w:sz w:val="24"/>
                <w:szCs w:val="24"/>
                <w:lang w:val="kk-KZ" w:eastAsia="en-US"/>
              </w:rPr>
              <w:t xml:space="preserve"> </w:t>
            </w:r>
            <w:r>
              <w:rPr>
                <w:rFonts w:ascii="Times New Roman" w:hAnsi="Times New Roman" w:eastAsia="Times New Roman" w:cs="Times New Roman"/>
                <w:sz w:val="24"/>
                <w:szCs w:val="24"/>
                <w:lang w:val="kk-KZ" w:eastAsia="en-US"/>
              </w:rPr>
              <w:t>педагогтің ойын түріндегі түрлі балалар әрекеті (ойын, қимыл, танымдық, шығармашылық, зерттеу, еңбек, дербес) арқылы ұйымдастыратын кіріктірілген іс-әрекеттері айқындалған. Мектеп жасына дейінгі балалардың жас ерекшеліктерін ескере отырып, күні бойы</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балалардың физикалық белсенділігіне уақыт бөлінген. Үлгілік оқу бағдарламасында айқындалған</w:t>
            </w:r>
            <w:r>
              <w:rPr>
                <w:rFonts w:ascii="Times New Roman" w:hAnsi="Times New Roman" w:eastAsia="Times New Roman" w:cs="Times New Roman"/>
                <w:spacing w:val="-2"/>
                <w:sz w:val="24"/>
                <w:szCs w:val="24"/>
                <w:lang w:val="kk-KZ" w:eastAsia="en-US"/>
              </w:rPr>
              <w:t xml:space="preserve"> </w:t>
            </w:r>
            <w:r>
              <w:rPr>
                <w:rFonts w:ascii="Times New Roman" w:hAnsi="Times New Roman" w:eastAsia="Times New Roman" w:cs="Times New Roman"/>
                <w:sz w:val="24"/>
                <w:szCs w:val="24"/>
                <w:lang w:val="kk-KZ" w:eastAsia="en-US"/>
              </w:rPr>
              <w:t>сөздік</w:t>
            </w:r>
            <w:r>
              <w:rPr>
                <w:rFonts w:ascii="Times New Roman" w:hAnsi="Times New Roman" w:eastAsia="Times New Roman" w:cs="Times New Roman"/>
                <w:spacing w:val="-5"/>
                <w:sz w:val="24"/>
                <w:szCs w:val="24"/>
                <w:lang w:val="kk-KZ" w:eastAsia="en-US"/>
              </w:rPr>
              <w:t xml:space="preserve"> </w:t>
            </w:r>
            <w:r>
              <w:rPr>
                <w:rFonts w:ascii="Times New Roman" w:hAnsi="Times New Roman" w:eastAsia="Times New Roman" w:cs="Times New Roman"/>
                <w:sz w:val="24"/>
                <w:szCs w:val="24"/>
                <w:lang w:val="kk-KZ" w:eastAsia="en-US"/>
              </w:rPr>
              <w:t>минимумды</w:t>
            </w:r>
            <w:r>
              <w:rPr>
                <w:rFonts w:ascii="Times New Roman" w:hAnsi="Times New Roman" w:eastAsia="Times New Roman" w:cs="Times New Roman"/>
                <w:spacing w:val="-2"/>
                <w:sz w:val="24"/>
                <w:szCs w:val="24"/>
                <w:lang w:val="kk-KZ" w:eastAsia="en-US"/>
              </w:rPr>
              <w:t xml:space="preserve"> </w:t>
            </w:r>
            <w:r>
              <w:rPr>
                <w:rFonts w:ascii="Times New Roman" w:hAnsi="Times New Roman" w:eastAsia="Times New Roman" w:cs="Times New Roman"/>
                <w:sz w:val="24"/>
                <w:szCs w:val="24"/>
                <w:lang w:val="kk-KZ" w:eastAsia="en-US"/>
              </w:rPr>
              <w:t>үйрету,</w:t>
            </w:r>
            <w:r>
              <w:rPr>
                <w:rFonts w:ascii="Times New Roman" w:hAnsi="Times New Roman" w:eastAsia="Times New Roman" w:cs="Times New Roman"/>
                <w:spacing w:val="-1"/>
                <w:sz w:val="24"/>
                <w:szCs w:val="24"/>
                <w:lang w:val="kk-KZ" w:eastAsia="en-US"/>
              </w:rPr>
              <w:t xml:space="preserve"> </w:t>
            </w:r>
            <w:r>
              <w:rPr>
                <w:rFonts w:ascii="Times New Roman" w:hAnsi="Times New Roman" w:eastAsia="Times New Roman" w:cs="Times New Roman"/>
                <w:sz w:val="24"/>
                <w:szCs w:val="24"/>
                <w:lang w:val="kk-KZ" w:eastAsia="en-US"/>
              </w:rPr>
              <w:t>түрлі</w:t>
            </w:r>
            <w:r>
              <w:rPr>
                <w:rFonts w:ascii="Times New Roman" w:hAnsi="Times New Roman" w:eastAsia="Times New Roman" w:cs="Times New Roman"/>
                <w:spacing w:val="-12"/>
                <w:sz w:val="24"/>
                <w:szCs w:val="24"/>
                <w:lang w:val="kk-KZ" w:eastAsia="en-US"/>
              </w:rPr>
              <w:t xml:space="preserve"> </w:t>
            </w:r>
            <w:r>
              <w:rPr>
                <w:rFonts w:ascii="Times New Roman" w:hAnsi="Times New Roman" w:eastAsia="Times New Roman" w:cs="Times New Roman"/>
                <w:sz w:val="24"/>
                <w:szCs w:val="24"/>
                <w:lang w:val="kk-KZ" w:eastAsia="en-US"/>
              </w:rPr>
              <w:t>балалар</w:t>
            </w:r>
            <w:r>
              <w:rPr>
                <w:rFonts w:ascii="Times New Roman" w:hAnsi="Times New Roman" w:eastAsia="Times New Roman" w:cs="Times New Roman"/>
                <w:spacing w:val="-3"/>
                <w:sz w:val="24"/>
                <w:szCs w:val="24"/>
                <w:lang w:val="kk-KZ" w:eastAsia="en-US"/>
              </w:rPr>
              <w:t xml:space="preserve"> </w:t>
            </w:r>
            <w:r>
              <w:rPr>
                <w:rFonts w:ascii="Times New Roman" w:hAnsi="Times New Roman" w:eastAsia="Times New Roman" w:cs="Times New Roman"/>
                <w:sz w:val="24"/>
                <w:szCs w:val="24"/>
                <w:lang w:val="kk-KZ" w:eastAsia="en-US"/>
              </w:rPr>
              <w:t>әрекетінде</w:t>
            </w:r>
            <w:r>
              <w:rPr>
                <w:rFonts w:ascii="Times New Roman" w:hAnsi="Times New Roman" w:eastAsia="Times New Roman" w:cs="Times New Roman"/>
                <w:spacing w:val="-4"/>
                <w:sz w:val="24"/>
                <w:szCs w:val="24"/>
                <w:lang w:val="kk-KZ" w:eastAsia="en-US"/>
              </w:rPr>
              <w:t xml:space="preserve"> </w:t>
            </w:r>
            <w:r>
              <w:rPr>
                <w:rFonts w:ascii="Times New Roman" w:hAnsi="Times New Roman" w:eastAsia="Times New Roman" w:cs="Times New Roman"/>
                <w:sz w:val="24"/>
                <w:szCs w:val="24"/>
                <w:lang w:val="kk-KZ" w:eastAsia="en-US"/>
              </w:rPr>
              <w:t>тәрбиеленушілердің</w:t>
            </w:r>
            <w:r>
              <w:rPr>
                <w:rFonts w:ascii="Times New Roman" w:hAnsi="Times New Roman" w:eastAsia="Times New Roman" w:cs="Times New Roman"/>
                <w:spacing w:val="-2"/>
                <w:sz w:val="24"/>
                <w:szCs w:val="24"/>
                <w:lang w:val="kk-KZ" w:eastAsia="en-US"/>
              </w:rPr>
              <w:t xml:space="preserve"> </w:t>
            </w:r>
            <w:r>
              <w:rPr>
                <w:rFonts w:ascii="Times New Roman" w:hAnsi="Times New Roman" w:eastAsia="Times New Roman" w:cs="Times New Roman"/>
                <w:sz w:val="24"/>
                <w:szCs w:val="24"/>
                <w:lang w:val="kk-KZ" w:eastAsia="en-US"/>
              </w:rPr>
              <w:t>ауызекі байланыстырып сөйлеуін дамыту, белсенді сөздікті байыту, сөздік нормаларды, мәдениетті қарым-қатынасты игерту жасалған. Балалардың жас ерекшеліктерін ескере отырып, күні</w:t>
            </w:r>
            <w:r>
              <w:rPr>
                <w:rFonts w:ascii="Times New Roman" w:hAnsi="Times New Roman" w:eastAsia="Times New Roman" w:cs="Times New Roman"/>
                <w:spacing w:val="80"/>
                <w:sz w:val="24"/>
                <w:szCs w:val="24"/>
                <w:lang w:val="kk-KZ" w:eastAsia="en-US"/>
              </w:rPr>
              <w:t xml:space="preserve"> </w:t>
            </w:r>
            <w:r>
              <w:rPr>
                <w:rFonts w:ascii="Times New Roman" w:hAnsi="Times New Roman" w:eastAsia="Times New Roman" w:cs="Times New Roman"/>
                <w:sz w:val="24"/>
                <w:szCs w:val="24"/>
                <w:lang w:val="kk-KZ" w:eastAsia="en-US"/>
              </w:rPr>
              <w:t>бойы музыканы тыңдау, ән айту, әндерді жаттату, импровизация, ырғақты-музыкалық қимылдар, музыкалық әрекеттерге уақыт бөлінген. 2022-2023, 2023-2024,2024-2025 оқу жылдарындағы жұмыстық оқу жоспарындағы ұйымдастырылған іс-әрекеттерінің атауы үлгілік оқу жоспарларындағы атаулармен сәйкес келеді. Тәрбиеленушілердің құзыреттіліктерін физикалық және жеке қасиеттерін дамыту, олардың жас ерекшеліктеріне сәйкес біліктерімен дағдыларын, физикалық, коммуникативтік, танымдық және зияткерлік, шығарамашылық, зерттеу іс-әрекеттер, әлеуметтік</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дағдыларды қалыптастыру арқылы жүзеге асырған</w:t>
            </w:r>
          </w:p>
          <w:p w14:paraId="45C792EB">
            <w:pPr>
              <w:widowControl w:val="0"/>
              <w:autoSpaceDE w:val="0"/>
              <w:autoSpaceDN w:val="0"/>
              <w:spacing w:after="0" w:line="237" w:lineRule="auto"/>
              <w:ind w:left="109" w:right="107"/>
              <w:jc w:val="both"/>
              <w:rPr>
                <w:rFonts w:ascii="Times New Roman" w:hAnsi="Times New Roman" w:eastAsia="Times New Roman" w:cs="Times New Roman"/>
                <w:sz w:val="24"/>
                <w:szCs w:val="24"/>
                <w:lang w:val="kk-KZ" w:eastAsia="en-US"/>
              </w:rPr>
            </w:pPr>
            <w:r>
              <w:rPr>
                <w:rFonts w:ascii="Times New Roman" w:hAnsi="Times New Roman" w:eastAsia="Times New Roman" w:cs="Times New Roman"/>
                <w:sz w:val="24"/>
                <w:szCs w:val="24"/>
                <w:lang w:val="kk-KZ" w:eastAsia="en-US"/>
              </w:rPr>
              <w:t>Мектепке дейінгі білім беру ұйымында оқу жылдары бойынша ерекше білім беруді қажет ететін тәрбиеленушілер болмаған.</w:t>
            </w:r>
          </w:p>
          <w:p w14:paraId="145C0E66">
            <w:pPr>
              <w:spacing w:after="0" w:line="240" w:lineRule="auto"/>
              <w:jc w:val="both"/>
              <w:rPr>
                <w:rFonts w:ascii="Times New Roman" w:hAnsi="Times New Roman" w:cs="Times New Roman"/>
                <w:b/>
                <w:i/>
                <w:iCs/>
                <w:sz w:val="24"/>
                <w:szCs w:val="24"/>
                <w:lang w:val="kk-KZ"/>
              </w:rPr>
            </w:pPr>
            <w:r>
              <w:rPr>
                <w:rFonts w:ascii="Times New Roman" w:hAnsi="Times New Roman" w:cs="Times New Roman"/>
                <w:b/>
                <w:i/>
                <w:iCs/>
                <w:sz w:val="24"/>
                <w:szCs w:val="24"/>
                <w:lang w:val="kk-KZ"/>
              </w:rPr>
              <w:t>Бағаланатын кезеңде әзірленген және білім беру ұйымының басшысымен бекітілген жұмыс оқу жоспарларының көшірмелері қоса берілді;</w:t>
            </w:r>
          </w:p>
          <w:p w14:paraId="18DA91CC">
            <w:pPr>
              <w:spacing w:after="0" w:line="240" w:lineRule="auto"/>
              <w:jc w:val="both"/>
              <w:rPr>
                <w:rFonts w:ascii="Times New Roman" w:hAnsi="Times New Roman" w:cs="Times New Roman"/>
                <w:sz w:val="24"/>
                <w:szCs w:val="24"/>
                <w:lang w:val="kk-KZ"/>
              </w:rPr>
            </w:pPr>
            <w:r>
              <w:rPr>
                <w:rFonts w:ascii="Times New Roman" w:hAnsi="Times New Roman" w:eastAsia="Times New Roman" w:cs="Times New Roman"/>
                <w:b/>
                <w:sz w:val="24"/>
                <w:szCs w:val="24"/>
                <w:lang w:val="kk-KZ" w:eastAsia="en-US"/>
              </w:rPr>
              <w:t>2022-2023,2023-2024, 2024-2025 оқу жылында</w:t>
            </w:r>
            <w:r>
              <w:rPr>
                <w:rFonts w:ascii="Times New Roman" w:hAnsi="Times New Roman" w:cs="Times New Roman"/>
                <w:sz w:val="24"/>
                <w:szCs w:val="24"/>
                <w:lang w:val="kk-KZ"/>
              </w:rPr>
              <w:t xml:space="preserve"> оқытудың күтілетін нәтижелерінің  мақсаттары мен міндеттерге қол жеткізу айқындалған</w:t>
            </w:r>
            <w:r>
              <w:rPr>
                <w:rFonts w:ascii="Times New Roman" w:hAnsi="Times New Roman" w:eastAsia="Times New Roman" w:cs="Times New Roman"/>
                <w:sz w:val="24"/>
                <w:szCs w:val="24"/>
                <w:lang w:val="kk-KZ" w:eastAsia="en-US"/>
              </w:rPr>
              <w:t xml:space="preserve"> мектепке дейінгі ұйымның оқу жоспарлары жасалып білім беру ұйымы басшысымен бекітілген. Білім беру салалары бойынша ұйымдастырылған іс-әрекеттің атауы мен апталық сағат сандары, ұзақтығы, жалпы көлемі нақтыланған. «Білім берудің барлық деңгейінің мемлекеттік жалпыға міндетті білім беру стандарттарын бекіту туралы» </w:t>
            </w:r>
            <w:r>
              <w:rPr>
                <w:rFonts w:ascii="Times New Roman" w:hAnsi="Times New Roman" w:cs="Times New Roman"/>
                <w:spacing w:val="1"/>
                <w:sz w:val="24"/>
                <w:szCs w:val="24"/>
                <w:lang w:val="kk-KZ"/>
              </w:rPr>
              <w:t xml:space="preserve">Қазақстан Республикасы Оқу-ағарту министрінің 2022 жылғы 3 тамыздағы </w:t>
            </w:r>
            <w:r>
              <w:rPr>
                <w:rFonts w:ascii="Times New Roman" w:hAnsi="Times New Roman" w:cs="Times New Roman"/>
                <w:sz w:val="24"/>
                <w:szCs w:val="24"/>
                <w:lang w:val="kk-KZ" w:eastAsia="en-US"/>
              </w:rPr>
              <w:t xml:space="preserve">№ 348 бұйрығымен бекітілген мемлекеттік жалпыға міндетті стандартқа </w:t>
            </w:r>
            <w:r>
              <w:rPr>
                <w:rFonts w:ascii="Times New Roman" w:hAnsi="Times New Roman" w:eastAsia="Times New Roman" w:cs="Times New Roman"/>
                <w:sz w:val="24"/>
                <w:szCs w:val="24"/>
                <w:lang w:val="kk-KZ" w:eastAsia="en-US"/>
              </w:rPr>
              <w:t>мен оқытудың үлгілік оқу жоспарларын бекіту туралы» Қазақстан Республикасы Оқу ағарту  министрінің 2022 жылғы 9 қыркүйектегі   № 394 Бұйрығының 2 қосымшасында берілген мектепке дейінгі тәрбие мен оқытудың үлгілік оқу жоспарына сәйкес жасалған.</w:t>
            </w:r>
            <w:r>
              <w:rPr>
                <w:rFonts w:ascii="Times New Roman" w:hAnsi="Times New Roman" w:cs="Times New Roman"/>
                <w:sz w:val="24"/>
                <w:szCs w:val="24"/>
                <w:lang w:val="kk-KZ"/>
              </w:rPr>
              <w:t xml:space="preserve"> Қимыл, коммуникативтік, танымдық, шығармашылық, әлеуметтік білім, білік, дағдыларын, өз бетінше үйрену дағдыларын, сонымен бірге аталған білім, білік, дағдыларды ерте жастағы балаларда қалыптастыру бағытындағы жұмыстарға жоспар жасалып, жұмыс жүргізілген. </w:t>
            </w:r>
          </w:p>
          <w:p w14:paraId="1417FB94">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Тәрбиеленушілердің жеке және жас ерекшеліктері ескеріліп, ұйымдастырылған іс-әрекетке дайындау бағытында жұмыстар жүргізілген.</w:t>
            </w:r>
          </w:p>
          <w:p w14:paraId="771B26A4">
            <w:pPr>
              <w:tabs>
                <w:tab w:val="left" w:pos="284"/>
              </w:tabs>
              <w:spacing w:after="0" w:line="240" w:lineRule="auto"/>
              <w:jc w:val="both"/>
              <w:rPr>
                <w:rFonts w:ascii="Times New Roman" w:hAnsi="Times New Roman" w:cs="Times New Roman"/>
                <w:sz w:val="24"/>
                <w:szCs w:val="24"/>
                <w:lang w:val="kk-KZ"/>
              </w:rPr>
            </w:pPr>
            <w:r>
              <w:rPr>
                <w:rFonts w:ascii="Times New Roman" w:hAnsi="Times New Roman" w:cs="Times New Roman"/>
                <w:b/>
                <w:bCs/>
                <w:sz w:val="24"/>
                <w:szCs w:val="24"/>
                <w:lang w:val="kk-KZ"/>
              </w:rPr>
              <w:t>       "Біртұтас тәрбие"</w:t>
            </w:r>
            <w:r>
              <w:rPr>
                <w:rFonts w:ascii="Times New Roman" w:hAnsi="Times New Roman" w:cs="Times New Roman"/>
                <w:sz w:val="24"/>
                <w:szCs w:val="24"/>
                <w:lang w:val="kk-KZ"/>
              </w:rPr>
              <w:t xml:space="preserve"> бағдарламасын іске асыру шеңберінде ұлттық салт- дәстүрлер мен жалпы адами құндылықтарға негізделген рухани-адамгершілік дағдыларды қалыптастыру бойынша жоспарға сәйкес жұмыстар  ұйымдастырылған. «Сұңқар» мектепалды тобы мен «Балғын» ересек тобында қауіпсіздік сабақтары жоспары құрылып, циклограммаға енгізілген. </w:t>
            </w:r>
          </w:p>
          <w:p w14:paraId="1B50ADF2">
            <w:pPr>
              <w:widowControl w:val="0"/>
              <w:autoSpaceDE w:val="0"/>
              <w:autoSpaceDN w:val="0"/>
              <w:spacing w:after="0" w:line="240" w:lineRule="auto"/>
              <w:ind w:left="109" w:right="104"/>
              <w:jc w:val="both"/>
              <w:rPr>
                <w:rFonts w:ascii="Times New Roman" w:hAnsi="Times New Roman" w:eastAsia="Times New Roman" w:cs="Times New Roman"/>
                <w:b/>
                <w:sz w:val="24"/>
                <w:szCs w:val="24"/>
                <w:lang w:val="kk-KZ" w:eastAsia="en-US"/>
              </w:rPr>
            </w:pPr>
            <w:r>
              <w:rPr>
                <w:rFonts w:ascii="Times New Roman" w:hAnsi="Times New Roman" w:eastAsia="Times New Roman" w:cs="Times New Roman"/>
                <w:sz w:val="24"/>
                <w:szCs w:val="24"/>
                <w:lang w:val="kk-KZ" w:eastAsia="en-US"/>
              </w:rPr>
              <w:t>2022-2023</w:t>
            </w:r>
            <w:r>
              <w:rPr>
                <w:rFonts w:ascii="Times New Roman" w:hAnsi="Times New Roman" w:eastAsia="Times New Roman" w:cs="Times New Roman"/>
                <w:spacing w:val="4"/>
                <w:sz w:val="24"/>
                <w:szCs w:val="24"/>
                <w:lang w:val="kk-KZ" w:eastAsia="en-US"/>
              </w:rPr>
              <w:t xml:space="preserve"> </w:t>
            </w:r>
            <w:r>
              <w:rPr>
                <w:rFonts w:ascii="Times New Roman" w:hAnsi="Times New Roman" w:eastAsia="Times New Roman" w:cs="Times New Roman"/>
                <w:sz w:val="24"/>
                <w:szCs w:val="24"/>
                <w:lang w:val="kk-KZ" w:eastAsia="en-US"/>
              </w:rPr>
              <w:t>оқу жылында</w:t>
            </w:r>
            <w:r>
              <w:rPr>
                <w:rFonts w:ascii="Times New Roman" w:hAnsi="Times New Roman" w:eastAsia="Times New Roman" w:cs="Times New Roman"/>
                <w:spacing w:val="10"/>
                <w:sz w:val="24"/>
                <w:szCs w:val="24"/>
                <w:lang w:val="kk-KZ" w:eastAsia="en-US"/>
              </w:rPr>
              <w:t xml:space="preserve"> </w:t>
            </w:r>
            <w:r>
              <w:rPr>
                <w:rFonts w:ascii="Times New Roman" w:hAnsi="Times New Roman" w:eastAsia="Times New Roman" w:cs="Times New Roman"/>
                <w:sz w:val="24"/>
                <w:szCs w:val="24"/>
                <w:lang w:val="kk-KZ" w:eastAsia="en-US"/>
              </w:rPr>
              <w:t xml:space="preserve">«Балапан» ортаңғы тобында «Ойнайық та, ойлайық», «Балғын» және «Сұңқар» ересек тобында «Кітап-рухани қазына» </w:t>
            </w:r>
            <w:r>
              <w:rPr>
                <w:rFonts w:ascii="Times New Roman" w:hAnsi="Times New Roman" w:eastAsia="Times New Roman" w:cs="Times New Roman"/>
                <w:spacing w:val="53"/>
                <w:w w:val="150"/>
                <w:sz w:val="24"/>
                <w:szCs w:val="24"/>
                <w:lang w:val="kk-KZ" w:eastAsia="en-US"/>
              </w:rPr>
              <w:t xml:space="preserve"> </w:t>
            </w:r>
            <w:r>
              <w:rPr>
                <w:rFonts w:ascii="Times New Roman" w:hAnsi="Times New Roman" w:eastAsia="Times New Roman" w:cs="Times New Roman"/>
                <w:sz w:val="24"/>
                <w:szCs w:val="24"/>
                <w:lang w:val="kk-KZ" w:eastAsia="en-US"/>
              </w:rPr>
              <w:t>36 сағат</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вариативті бөлік жүргізілген.  2023-2024 оқу жылында «Балапан» ортаңғы тобында «Дидактикалық ойындар»</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-36 сағат; вариатив; «Балғын» және</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«Сұңқар» ересек топтарында «Кітап еліне саяхат»</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-36 сағат вариатив бөлік жүргізілген.  2024-2025</w:t>
            </w:r>
            <w:r>
              <w:rPr>
                <w:rFonts w:ascii="Times New Roman" w:hAnsi="Times New Roman" w:eastAsia="Times New Roman" w:cs="Times New Roman"/>
                <w:spacing w:val="14"/>
                <w:sz w:val="24"/>
                <w:szCs w:val="24"/>
                <w:lang w:val="kk-KZ" w:eastAsia="en-US"/>
              </w:rPr>
              <w:t xml:space="preserve"> </w:t>
            </w:r>
            <w:r>
              <w:rPr>
                <w:rFonts w:ascii="Times New Roman" w:hAnsi="Times New Roman" w:eastAsia="Times New Roman" w:cs="Times New Roman"/>
                <w:sz w:val="24"/>
                <w:szCs w:val="24"/>
                <w:lang w:val="kk-KZ" w:eastAsia="en-US"/>
              </w:rPr>
              <w:t>оқу</w:t>
            </w:r>
            <w:r>
              <w:rPr>
                <w:rFonts w:ascii="Times New Roman" w:hAnsi="Times New Roman" w:eastAsia="Times New Roman" w:cs="Times New Roman"/>
                <w:spacing w:val="14"/>
                <w:sz w:val="24"/>
                <w:szCs w:val="24"/>
                <w:lang w:val="kk-KZ" w:eastAsia="en-US"/>
              </w:rPr>
              <w:t xml:space="preserve"> </w:t>
            </w:r>
            <w:r>
              <w:rPr>
                <w:rFonts w:ascii="Times New Roman" w:hAnsi="Times New Roman" w:eastAsia="Times New Roman" w:cs="Times New Roman"/>
                <w:sz w:val="24"/>
                <w:szCs w:val="24"/>
                <w:lang w:val="kk-KZ" w:eastAsia="en-US"/>
              </w:rPr>
              <w:t>жылында«Балапан»</w:t>
            </w:r>
            <w:r>
              <w:rPr>
                <w:rFonts w:ascii="Times New Roman" w:hAnsi="Times New Roman" w:eastAsia="Times New Roman" w:cs="Times New Roman"/>
                <w:spacing w:val="19"/>
                <w:sz w:val="24"/>
                <w:szCs w:val="24"/>
                <w:lang w:val="kk-KZ" w:eastAsia="en-US"/>
              </w:rPr>
              <w:t xml:space="preserve"> </w:t>
            </w:r>
            <w:r>
              <w:rPr>
                <w:rFonts w:ascii="Times New Roman" w:hAnsi="Times New Roman" w:eastAsia="Times New Roman" w:cs="Times New Roman"/>
                <w:sz w:val="24"/>
                <w:szCs w:val="24"/>
                <w:lang w:val="kk-KZ" w:eastAsia="en-US"/>
              </w:rPr>
              <w:t>ортаңғы</w:t>
            </w:r>
            <w:r>
              <w:rPr>
                <w:rFonts w:ascii="Times New Roman" w:hAnsi="Times New Roman" w:eastAsia="Times New Roman" w:cs="Times New Roman"/>
                <w:spacing w:val="21"/>
                <w:sz w:val="24"/>
                <w:szCs w:val="24"/>
                <w:lang w:val="kk-KZ" w:eastAsia="en-US"/>
              </w:rPr>
              <w:t xml:space="preserve"> </w:t>
            </w:r>
            <w:r>
              <w:rPr>
                <w:rFonts w:ascii="Times New Roman" w:hAnsi="Times New Roman" w:eastAsia="Times New Roman" w:cs="Times New Roman"/>
                <w:sz w:val="24"/>
                <w:szCs w:val="24"/>
                <w:lang w:val="kk-KZ" w:eastAsia="en-US"/>
              </w:rPr>
              <w:t>тобында</w:t>
            </w:r>
            <w:r>
              <w:rPr>
                <w:rFonts w:ascii="Times New Roman" w:hAnsi="Times New Roman" w:eastAsia="Times New Roman" w:cs="Times New Roman"/>
                <w:spacing w:val="78"/>
                <w:w w:val="150"/>
                <w:sz w:val="24"/>
                <w:szCs w:val="24"/>
                <w:lang w:val="kk-KZ" w:eastAsia="en-US"/>
              </w:rPr>
              <w:t xml:space="preserve"> </w:t>
            </w:r>
            <w:r>
              <w:rPr>
                <w:rFonts w:ascii="Times New Roman" w:hAnsi="Times New Roman" w:eastAsia="Times New Roman" w:cs="Times New Roman"/>
                <w:sz w:val="24"/>
                <w:szCs w:val="24"/>
                <w:lang w:val="kk-KZ" w:eastAsia="en-US"/>
              </w:rPr>
              <w:t>«Көңілді</w:t>
            </w:r>
            <w:r>
              <w:rPr>
                <w:rFonts w:ascii="Times New Roman" w:hAnsi="Times New Roman" w:eastAsia="Times New Roman" w:cs="Times New Roman"/>
                <w:spacing w:val="19"/>
                <w:sz w:val="24"/>
                <w:szCs w:val="24"/>
                <w:lang w:val="kk-KZ" w:eastAsia="en-US"/>
              </w:rPr>
              <w:t xml:space="preserve"> </w:t>
            </w:r>
            <w:r>
              <w:rPr>
                <w:rFonts w:ascii="Times New Roman" w:hAnsi="Times New Roman" w:eastAsia="Times New Roman" w:cs="Times New Roman"/>
                <w:sz w:val="24"/>
                <w:szCs w:val="24"/>
                <w:lang w:val="kk-KZ" w:eastAsia="en-US"/>
              </w:rPr>
              <w:t>бояулар»</w:t>
            </w:r>
            <w:r>
              <w:rPr>
                <w:rFonts w:ascii="Times New Roman" w:hAnsi="Times New Roman" w:eastAsia="Times New Roman" w:cs="Times New Roman"/>
                <w:spacing w:val="19"/>
                <w:sz w:val="24"/>
                <w:szCs w:val="24"/>
                <w:lang w:val="kk-KZ" w:eastAsia="en-US"/>
              </w:rPr>
              <w:t xml:space="preserve"> </w:t>
            </w:r>
            <w:r>
              <w:rPr>
                <w:rFonts w:ascii="Times New Roman" w:hAnsi="Times New Roman" w:eastAsia="Times New Roman" w:cs="Times New Roman"/>
                <w:sz w:val="24"/>
                <w:szCs w:val="24"/>
                <w:lang w:val="kk-KZ" w:eastAsia="en-US"/>
              </w:rPr>
              <w:t>вариатив</w:t>
            </w:r>
            <w:r>
              <w:rPr>
                <w:rFonts w:ascii="Times New Roman" w:hAnsi="Times New Roman" w:eastAsia="Times New Roman" w:cs="Times New Roman"/>
                <w:spacing w:val="29"/>
                <w:sz w:val="24"/>
                <w:szCs w:val="24"/>
                <w:lang w:val="kk-KZ" w:eastAsia="en-US"/>
              </w:rPr>
              <w:t xml:space="preserve"> </w:t>
            </w:r>
            <w:r>
              <w:rPr>
                <w:rFonts w:ascii="Times New Roman" w:hAnsi="Times New Roman" w:eastAsia="Times New Roman" w:cs="Times New Roman"/>
                <w:sz w:val="24"/>
                <w:szCs w:val="24"/>
                <w:lang w:val="kk-KZ" w:eastAsia="en-US"/>
              </w:rPr>
              <w:t>-36</w:t>
            </w:r>
            <w:r>
              <w:rPr>
                <w:rFonts w:ascii="Times New Roman" w:hAnsi="Times New Roman" w:eastAsia="Times New Roman" w:cs="Times New Roman"/>
                <w:spacing w:val="20"/>
                <w:sz w:val="24"/>
                <w:szCs w:val="24"/>
                <w:lang w:val="kk-KZ" w:eastAsia="en-US"/>
              </w:rPr>
              <w:t xml:space="preserve"> </w:t>
            </w:r>
            <w:r>
              <w:rPr>
                <w:rFonts w:ascii="Times New Roman" w:hAnsi="Times New Roman" w:eastAsia="Times New Roman" w:cs="Times New Roman"/>
                <w:spacing w:val="-2"/>
                <w:sz w:val="24"/>
                <w:szCs w:val="24"/>
                <w:lang w:val="kk-KZ" w:eastAsia="en-US"/>
              </w:rPr>
              <w:t xml:space="preserve">сағат; </w:t>
            </w:r>
            <w:r>
              <w:rPr>
                <w:rFonts w:ascii="Times New Roman" w:hAnsi="Times New Roman" w:eastAsia="Times New Roman" w:cs="Times New Roman"/>
                <w:sz w:val="24"/>
                <w:szCs w:val="24"/>
                <w:lang w:val="kk-KZ" w:eastAsia="en-US"/>
              </w:rPr>
              <w:t>«Балғын»</w:t>
            </w:r>
            <w:r>
              <w:rPr>
                <w:rFonts w:ascii="Times New Roman" w:hAnsi="Times New Roman" w:eastAsia="Times New Roman" w:cs="Times New Roman"/>
                <w:spacing w:val="49"/>
                <w:w w:val="150"/>
                <w:sz w:val="24"/>
                <w:szCs w:val="24"/>
                <w:lang w:val="kk-KZ" w:eastAsia="en-US"/>
              </w:rPr>
              <w:t xml:space="preserve"> </w:t>
            </w:r>
            <w:r>
              <w:rPr>
                <w:rFonts w:ascii="Times New Roman" w:hAnsi="Times New Roman" w:eastAsia="Times New Roman" w:cs="Times New Roman"/>
                <w:sz w:val="24"/>
                <w:szCs w:val="24"/>
                <w:lang w:val="kk-KZ" w:eastAsia="en-US"/>
              </w:rPr>
              <w:t>ересек</w:t>
            </w:r>
            <w:r>
              <w:rPr>
                <w:rFonts w:ascii="Times New Roman" w:hAnsi="Times New Roman" w:eastAsia="Times New Roman" w:cs="Times New Roman"/>
                <w:spacing w:val="55"/>
                <w:w w:val="150"/>
                <w:sz w:val="24"/>
                <w:szCs w:val="24"/>
                <w:lang w:val="kk-KZ" w:eastAsia="en-US"/>
              </w:rPr>
              <w:t xml:space="preserve"> </w:t>
            </w:r>
            <w:r>
              <w:rPr>
                <w:rFonts w:ascii="Times New Roman" w:hAnsi="Times New Roman" w:eastAsia="Times New Roman" w:cs="Times New Roman"/>
                <w:sz w:val="24"/>
                <w:szCs w:val="24"/>
                <w:lang w:val="kk-KZ" w:eastAsia="en-US"/>
              </w:rPr>
              <w:t>топтарында</w:t>
            </w:r>
            <w:r>
              <w:rPr>
                <w:rFonts w:ascii="Times New Roman" w:hAnsi="Times New Roman" w:eastAsia="Times New Roman" w:cs="Times New Roman"/>
                <w:spacing w:val="56"/>
                <w:w w:val="150"/>
                <w:sz w:val="24"/>
                <w:szCs w:val="24"/>
                <w:lang w:val="kk-KZ" w:eastAsia="en-US"/>
              </w:rPr>
              <w:t xml:space="preserve"> </w:t>
            </w:r>
            <w:r>
              <w:rPr>
                <w:rFonts w:ascii="Times New Roman" w:hAnsi="Times New Roman" w:eastAsia="Times New Roman" w:cs="Times New Roman"/>
                <w:sz w:val="24"/>
                <w:szCs w:val="24"/>
                <w:lang w:val="kk-KZ" w:eastAsia="en-US"/>
              </w:rPr>
              <w:t>«Сиқырлы</w:t>
            </w:r>
            <w:r>
              <w:rPr>
                <w:rFonts w:ascii="Times New Roman" w:hAnsi="Times New Roman" w:eastAsia="Times New Roman" w:cs="Times New Roman"/>
                <w:spacing w:val="54"/>
                <w:w w:val="150"/>
                <w:sz w:val="24"/>
                <w:szCs w:val="24"/>
                <w:lang w:val="kk-KZ" w:eastAsia="en-US"/>
              </w:rPr>
              <w:t xml:space="preserve"> </w:t>
            </w:r>
            <w:r>
              <w:rPr>
                <w:rFonts w:ascii="Times New Roman" w:hAnsi="Times New Roman" w:eastAsia="Times New Roman" w:cs="Times New Roman"/>
                <w:spacing w:val="-2"/>
                <w:sz w:val="24"/>
                <w:szCs w:val="24"/>
                <w:lang w:val="kk-KZ" w:eastAsia="en-US"/>
              </w:rPr>
              <w:t>таяқшалар»</w:t>
            </w:r>
            <w:r>
              <w:rPr>
                <w:rFonts w:ascii="Times New Roman" w:hAnsi="Times New Roman" w:eastAsia="Times New Roman" w:cs="Times New Roman"/>
                <w:sz w:val="24"/>
                <w:szCs w:val="24"/>
                <w:lang w:val="kk-KZ" w:eastAsia="en-US"/>
              </w:rPr>
              <w:tab/>
            </w:r>
            <w:r>
              <w:rPr>
                <w:rFonts w:ascii="Times New Roman" w:hAnsi="Times New Roman" w:eastAsia="Times New Roman" w:cs="Times New Roman"/>
                <w:sz w:val="24"/>
                <w:szCs w:val="24"/>
                <w:lang w:val="kk-KZ" w:eastAsia="en-US"/>
              </w:rPr>
              <w:t>-36</w:t>
            </w:r>
            <w:r>
              <w:rPr>
                <w:rFonts w:ascii="Times New Roman" w:hAnsi="Times New Roman" w:eastAsia="Times New Roman" w:cs="Times New Roman"/>
                <w:spacing w:val="57"/>
                <w:w w:val="150"/>
                <w:sz w:val="24"/>
                <w:szCs w:val="24"/>
                <w:lang w:val="kk-KZ" w:eastAsia="en-US"/>
              </w:rPr>
              <w:t xml:space="preserve"> </w:t>
            </w:r>
            <w:r>
              <w:rPr>
                <w:rFonts w:ascii="Times New Roman" w:hAnsi="Times New Roman" w:eastAsia="Times New Roman" w:cs="Times New Roman"/>
                <w:spacing w:val="-2"/>
                <w:sz w:val="24"/>
                <w:szCs w:val="24"/>
                <w:lang w:val="kk-KZ" w:eastAsia="en-US"/>
              </w:rPr>
              <w:t xml:space="preserve">сағат </w:t>
            </w:r>
            <w:r>
              <w:rPr>
                <w:rFonts w:ascii="Times New Roman" w:hAnsi="Times New Roman" w:eastAsia="Times New Roman" w:cs="Times New Roman"/>
                <w:sz w:val="24"/>
                <w:szCs w:val="24"/>
                <w:lang w:val="kk-KZ" w:eastAsia="en-US"/>
              </w:rPr>
              <w:t>вариатив;</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«Сұңқар»</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мектепалды</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тобында</w:t>
            </w:r>
            <w:r>
              <w:rPr>
                <w:rFonts w:ascii="Times New Roman" w:hAnsi="Times New Roman" w:eastAsia="Times New Roman" w:cs="Times New Roman"/>
                <w:sz w:val="24"/>
                <w:szCs w:val="24"/>
                <w:lang w:val="kk-KZ" w:eastAsia="en-US"/>
              </w:rPr>
              <w:tab/>
            </w:r>
            <w:r>
              <w:rPr>
                <w:rFonts w:ascii="Times New Roman" w:hAnsi="Times New Roman" w:eastAsia="Times New Roman" w:cs="Times New Roman"/>
                <w:sz w:val="24"/>
                <w:szCs w:val="24"/>
                <w:lang w:val="kk-KZ" w:eastAsia="en-US"/>
              </w:rPr>
              <w:t>«Кітап</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–біздің</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досымыз»</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-36</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сағат</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 xml:space="preserve">вариатив </w:t>
            </w:r>
            <w:r>
              <w:rPr>
                <w:rFonts w:ascii="Times New Roman" w:hAnsi="Times New Roman" w:eastAsia="Times New Roman" w:cs="Times New Roman"/>
                <w:spacing w:val="-2"/>
                <w:sz w:val="24"/>
                <w:szCs w:val="24"/>
                <w:lang w:val="kk-KZ" w:eastAsia="en-US"/>
              </w:rPr>
              <w:t>жүргізілген.</w:t>
            </w:r>
          </w:p>
          <w:p w14:paraId="67A66586">
            <w:pPr>
              <w:spacing w:after="0" w:line="240" w:lineRule="auto"/>
              <w:jc w:val="both"/>
              <w:rPr>
                <w:rFonts w:ascii="Times New Roman" w:hAnsi="Times New Roman" w:eastAsia="Times New Roman" w:cs="Times New Roman"/>
                <w:sz w:val="24"/>
                <w:szCs w:val="24"/>
                <w:lang w:val="kk-KZ" w:eastAsia="en-US"/>
              </w:rPr>
            </w:pPr>
            <w:r>
              <w:rPr>
                <w:rFonts w:ascii="Times New Roman" w:hAnsi="Times New Roman" w:eastAsia="Times New Roman" w:cs="Times New Roman"/>
                <w:sz w:val="24"/>
                <w:szCs w:val="24"/>
                <w:lang w:val="kk-KZ" w:eastAsia="en-US"/>
              </w:rPr>
              <w:t xml:space="preserve">2022-2023, 2023-2024, 2024-2025 оқу жылдарында тәрбиешілердің перспективалық жоспарлары мектепке дейінгі тәрбие мен оқытудың үлгілік оқу бағдарламасына сәйкес жасалып, бекітілген. «Мектепке дейінгі тәрбие мен оқытудың үлгілік оқу бағдарламаларын бекіту туралы» Қазақстан Республикасы Оқу-ағарту министрінің  2022 жылғы 14 қазандағы № 422 бұйрығына сәйкес жоспарлар әзірленген. «Қазақстан Республикасында мектепке дейінгі тәрбие мен оқытудың үлгілік оқу жоспарларын бекіту туралы» Қазақстан Республикасы Оқу ағарту  министрінің 2022 жылғы 9 қыркүйектегі   № 394 Бұйрығының 2 қосымшасына сәйкес келеді. Ұйымдастырылған іс-әрекеттерді кіріктіру негізінде іске асырылатын әр аптаға циклограмма құрылған. </w:t>
            </w:r>
          </w:p>
          <w:p w14:paraId="5C37FBB5">
            <w:pPr>
              <w:spacing w:after="0" w:line="240" w:lineRule="auto"/>
              <w:jc w:val="both"/>
              <w:rPr>
                <w:rFonts w:ascii="Times New Roman" w:hAnsi="Times New Roman" w:cs="Times New Roman"/>
                <w:sz w:val="24"/>
                <w:szCs w:val="24"/>
                <w:lang w:val="kk-KZ"/>
              </w:rPr>
            </w:pPr>
            <w:r>
              <w:rPr>
                <w:rFonts w:ascii="Times New Roman" w:hAnsi="Times New Roman" w:eastAsia="Times New Roman" w:cs="Times New Roman"/>
                <w:b/>
                <w:i/>
                <w:iCs/>
                <w:sz w:val="24"/>
                <w:szCs w:val="24"/>
                <w:u w:val="single"/>
                <w:lang w:val="kk-KZ"/>
              </w:rPr>
              <w:t xml:space="preserve">Аталған оқу жылында </w:t>
            </w:r>
            <w:r>
              <w:rPr>
                <w:rFonts w:ascii="Times New Roman" w:hAnsi="Times New Roman" w:cs="Times New Roman"/>
                <w:b/>
                <w:i/>
                <w:iCs/>
                <w:sz w:val="24"/>
                <w:szCs w:val="24"/>
                <w:u w:val="single"/>
                <w:lang w:val="kk-KZ"/>
              </w:rPr>
              <w:t>ерекше білім беру қажеттілігі бар балалар болмаған</w:t>
            </w:r>
            <w:r>
              <w:rPr>
                <w:rFonts w:ascii="Times New Roman" w:hAnsi="Times New Roman" w:cs="Times New Roman"/>
                <w:i/>
                <w:iCs/>
                <w:sz w:val="24"/>
                <w:szCs w:val="24"/>
                <w:lang w:val="kk-KZ"/>
              </w:rPr>
              <w:t>.</w:t>
            </w:r>
            <w:r>
              <w:rPr>
                <w:rFonts w:ascii="Times New Roman" w:hAnsi="Times New Roman" w:eastAsia="Times New Roman" w:cs="Times New Roman"/>
                <w:sz w:val="24"/>
                <w:szCs w:val="24"/>
                <w:lang w:val="kk-KZ" w:eastAsia="en-US"/>
              </w:rPr>
              <w:t xml:space="preserve"> </w:t>
            </w:r>
          </w:p>
        </w:tc>
        <w:tc>
          <w:tcPr>
            <w:tcW w:w="2835" w:type="dxa"/>
          </w:tcPr>
          <w:p w14:paraId="6AC023B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Бағалайтын кезеңге құрастырылған және бекітілген жұмыс оқу жоспарлары мен ұйымдасқан қызмет</w:t>
            </w:r>
          </w:p>
          <w:p w14:paraId="6827494B">
            <w:pPr>
              <w:spacing w:after="0" w:line="240" w:lineRule="auto"/>
              <w:rPr>
                <w:rFonts w:ascii="Times New Roman" w:hAnsi="Times New Roman" w:cs="Times New Roman"/>
                <w:sz w:val="24"/>
                <w:szCs w:val="24"/>
                <w:lang w:val="kk-KZ"/>
              </w:rPr>
            </w:pPr>
          </w:p>
          <w:p w14:paraId="4633C153">
            <w:pPr>
              <w:spacing w:after="0" w:line="240" w:lineRule="auto"/>
              <w:rPr>
                <w:rFonts w:ascii="Times New Roman" w:hAnsi="Times New Roman" w:cs="Times New Roman"/>
                <w:sz w:val="24"/>
                <w:szCs w:val="24"/>
                <w:lang w:val="kk-KZ"/>
              </w:rPr>
            </w:pPr>
          </w:p>
          <w:p w14:paraId="4A8C696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Ерекше білім беру қажеттіліктері бар тәрбиеленушілер тіркелмеген.</w:t>
            </w:r>
          </w:p>
          <w:p w14:paraId="07B3EBD0">
            <w:pPr>
              <w:spacing w:after="0" w:line="240" w:lineRule="auto"/>
              <w:rPr>
                <w:rFonts w:ascii="Times New Roman" w:hAnsi="Times New Roman" w:cs="Times New Roman"/>
                <w:sz w:val="24"/>
                <w:szCs w:val="24"/>
                <w:lang w:val="kk-KZ"/>
              </w:rPr>
            </w:pPr>
          </w:p>
          <w:p w14:paraId="1C6A2CCF">
            <w:pPr>
              <w:spacing w:after="0" w:line="240" w:lineRule="auto"/>
              <w:rPr>
                <w:rFonts w:ascii="Times New Roman" w:hAnsi="Times New Roman" w:cs="Times New Roman"/>
                <w:sz w:val="24"/>
                <w:szCs w:val="24"/>
                <w:lang w:val="kk-KZ"/>
              </w:rPr>
            </w:pPr>
          </w:p>
          <w:p w14:paraId="3045B50D">
            <w:pPr>
              <w:spacing w:after="0" w:line="240" w:lineRule="auto"/>
              <w:rPr>
                <w:rFonts w:ascii="Times New Roman" w:hAnsi="Times New Roman" w:cs="Times New Roman"/>
                <w:sz w:val="24"/>
                <w:szCs w:val="24"/>
                <w:lang w:val="kk-KZ"/>
              </w:rPr>
            </w:pPr>
          </w:p>
          <w:p w14:paraId="7D3F81DF">
            <w:pPr>
              <w:spacing w:after="0" w:line="240" w:lineRule="auto"/>
              <w:rPr>
                <w:rFonts w:ascii="Times New Roman" w:hAnsi="Times New Roman" w:cs="Times New Roman"/>
                <w:sz w:val="24"/>
                <w:szCs w:val="24"/>
                <w:lang w:val="kk-KZ"/>
              </w:rPr>
            </w:pPr>
          </w:p>
          <w:p w14:paraId="0866332A">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Бағаланатын кезеңге ұйымдасқан қызметтің перспективті жоспары</w:t>
            </w:r>
          </w:p>
          <w:p w14:paraId="53C57C24">
            <w:pPr>
              <w:spacing w:after="0" w:line="240" w:lineRule="auto"/>
              <w:rPr>
                <w:rFonts w:ascii="Times New Roman" w:hAnsi="Times New Roman" w:cs="Times New Roman"/>
                <w:sz w:val="24"/>
                <w:szCs w:val="24"/>
                <w:lang w:val="kk-KZ"/>
              </w:rPr>
            </w:pPr>
          </w:p>
          <w:p w14:paraId="5A385F85">
            <w:pPr>
              <w:spacing w:after="0" w:line="240" w:lineRule="auto"/>
              <w:rPr>
                <w:rFonts w:ascii="Times New Roman" w:hAnsi="Times New Roman" w:cs="Times New Roman"/>
                <w:sz w:val="24"/>
                <w:szCs w:val="24"/>
                <w:lang w:val="kk-KZ"/>
              </w:rPr>
            </w:pPr>
          </w:p>
          <w:p w14:paraId="3FB5677B">
            <w:pPr>
              <w:spacing w:after="0" w:line="240" w:lineRule="auto"/>
              <w:rPr>
                <w:rFonts w:ascii="Times New Roman" w:hAnsi="Times New Roman" w:cs="Times New Roman"/>
                <w:sz w:val="24"/>
                <w:szCs w:val="24"/>
                <w:lang w:val="kk-KZ"/>
              </w:rPr>
            </w:pPr>
          </w:p>
          <w:p w14:paraId="2D4F9E5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Бағаланатын кезеңге тәрбиелеу –білім беру процесінің циклограммасы</w:t>
            </w:r>
          </w:p>
          <w:p w14:paraId="627971F3">
            <w:pPr>
              <w:spacing w:after="0" w:line="240" w:lineRule="auto"/>
              <w:rPr>
                <w:rFonts w:ascii="Times New Roman" w:hAnsi="Times New Roman" w:cs="Times New Roman"/>
                <w:sz w:val="24"/>
                <w:szCs w:val="24"/>
                <w:lang w:val="kk-KZ"/>
              </w:rPr>
            </w:pPr>
          </w:p>
        </w:tc>
        <w:tc>
          <w:tcPr>
            <w:tcW w:w="2835" w:type="dxa"/>
          </w:tcPr>
          <w:p w14:paraId="68156006">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Ресми интернет-ресурста орналастырылады.</w:t>
            </w:r>
          </w:p>
        </w:tc>
      </w:tr>
      <w:tr w14:paraId="4426F6A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5" w:hRule="atLeast"/>
        </w:trPr>
        <w:tc>
          <w:tcPr>
            <w:tcW w:w="567" w:type="dxa"/>
          </w:tcPr>
          <w:p w14:paraId="1F92B3A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5</w:t>
            </w:r>
          </w:p>
        </w:tc>
        <w:tc>
          <w:tcPr>
            <w:tcW w:w="2127" w:type="dxa"/>
          </w:tcPr>
          <w:p w14:paraId="5A039989">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Оқу-материалдық  активтер</w:t>
            </w:r>
          </w:p>
        </w:tc>
        <w:tc>
          <w:tcPr>
            <w:tcW w:w="7229" w:type="dxa"/>
          </w:tcPr>
          <w:p w14:paraId="5726049E">
            <w:pPr>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Тәрбие мен оқыту нәтижелеріне бағдарланған мазмұнға өлшемшарттар:</w:t>
            </w:r>
          </w:p>
          <w:p w14:paraId="2259CCB4">
            <w:pPr>
              <w:widowControl w:val="0"/>
              <w:autoSpaceDE w:val="0"/>
              <w:autoSpaceDN w:val="0"/>
              <w:spacing w:after="0" w:line="240" w:lineRule="auto"/>
              <w:jc w:val="both"/>
              <w:rPr>
                <w:rFonts w:ascii="Times New Roman" w:hAnsi="Times New Roman" w:eastAsia="Calibri" w:cs="Times New Roman"/>
                <w:sz w:val="24"/>
                <w:szCs w:val="24"/>
                <w:lang w:val="kk-KZ"/>
              </w:rPr>
            </w:pPr>
            <w:r>
              <w:rPr>
                <w:rFonts w:ascii="Times New Roman" w:hAnsi="Times New Roman" w:eastAsia="Times New Roman" w:cs="Times New Roman"/>
                <w:sz w:val="24"/>
                <w:szCs w:val="24"/>
                <w:lang w:val="kk-KZ" w:eastAsia="en-US"/>
              </w:rPr>
              <w:t xml:space="preserve">«Асылназ» бөбекжай-балабақшасы» жеке мекемесі, Қызылорда облысы </w:t>
            </w:r>
            <w:r>
              <w:rPr>
                <w:rFonts w:ascii="Times New Roman" w:hAnsi="Times New Roman" w:eastAsia="Times New Roman" w:cs="Times New Roman"/>
                <w:bCs/>
                <w:sz w:val="24"/>
                <w:szCs w:val="24"/>
                <w:lang w:val="kk-KZ" w:eastAsia="en-US"/>
              </w:rPr>
              <w:t>Жаңақорған ауданы , Аққоған ауылдық округі, Түгіскен ауылы, көшесі Манап Көкенов, үй 16, пошта  индексі 120313.</w:t>
            </w:r>
            <w:r>
              <w:rPr>
                <w:rFonts w:ascii="Times New Roman" w:hAnsi="Times New Roman" w:eastAsia="Times New Roman" w:cs="Times New Roman"/>
                <w:sz w:val="24"/>
                <w:szCs w:val="24"/>
                <w:lang w:val="kk-KZ" w:eastAsia="en-US"/>
              </w:rPr>
              <w:t xml:space="preserve">              </w:t>
            </w:r>
            <w:r>
              <w:rPr>
                <w:rFonts w:ascii="Times New Roman" w:hAnsi="Times New Roman" w:eastAsia="Calibri" w:cs="Times New Roman"/>
                <w:sz w:val="24"/>
                <w:szCs w:val="24"/>
                <w:lang w:val="kk-KZ"/>
              </w:rPr>
              <w:t>Балабақша  ғимараты бейімделінген, материалдық-техникалық базасы заман талабына сай жабдықталған. Су орталықтандырылған, жылу жүйесі, кәріз жүйелері бар. Балабақша өрт-дабыл қондырғылары және бейнебақылау камераларымен жабдықталған.</w:t>
            </w:r>
          </w:p>
          <w:p w14:paraId="6A0ED334">
            <w:pPr>
              <w:widowControl w:val="0"/>
              <w:autoSpaceDE w:val="0"/>
              <w:autoSpaceDN w:val="0"/>
              <w:spacing w:after="0" w:line="240" w:lineRule="auto"/>
              <w:jc w:val="both"/>
              <w:rPr>
                <w:rFonts w:ascii="Times New Roman" w:hAnsi="Times New Roman" w:eastAsia="Calibri" w:cs="Times New Roman"/>
                <w:sz w:val="24"/>
                <w:szCs w:val="24"/>
                <w:lang w:val="kk-KZ"/>
              </w:rPr>
            </w:pPr>
            <w:r>
              <w:rPr>
                <w:rFonts w:ascii="Times New Roman" w:hAnsi="Times New Roman" w:eastAsia="Calibri" w:cs="Times New Roman"/>
                <w:sz w:val="24"/>
                <w:szCs w:val="24"/>
                <w:lang w:val="kk-KZ"/>
              </w:rPr>
              <w:t xml:space="preserve">          «</w:t>
            </w:r>
            <w:r>
              <w:rPr>
                <w:rFonts w:ascii="Times New Roman" w:hAnsi="Times New Roman" w:eastAsia="Aptos" w:cs="Times New Roman"/>
                <w:kern w:val="2"/>
                <w:sz w:val="24"/>
                <w:szCs w:val="24"/>
                <w:lang w:val="kk-KZ" w:eastAsia="en-US"/>
              </w:rPr>
              <w:t>Асылназ» бөбекжай балабақшасы» жеке мекемесі</w:t>
            </w:r>
            <w:r>
              <w:rPr>
                <w:rFonts w:ascii="Times New Roman" w:hAnsi="Times New Roman" w:eastAsia="Calibri" w:cs="Times New Roman"/>
                <w:sz w:val="24"/>
                <w:szCs w:val="24"/>
                <w:lang w:val="kk-KZ"/>
              </w:rPr>
              <w:t xml:space="preserve">   ғимаратында орналасқан бейнебақылау камера саны-10, оның ішінде ішкі бейнебақылау камера саны-8, сыртқы бейнебақылау камера саны-2.</w:t>
            </w:r>
          </w:p>
          <w:p w14:paraId="55C96C79">
            <w:pPr>
              <w:widowControl w:val="0"/>
              <w:autoSpaceDE w:val="0"/>
              <w:autoSpaceDN w:val="0"/>
              <w:spacing w:after="0" w:line="240" w:lineRule="auto"/>
              <w:jc w:val="both"/>
              <w:rPr>
                <w:rFonts w:ascii="Times New Roman" w:hAnsi="Times New Roman" w:eastAsia="Calibri" w:cs="Times New Roman"/>
                <w:sz w:val="24"/>
                <w:szCs w:val="24"/>
                <w:lang w:val="kk-KZ"/>
              </w:rPr>
            </w:pPr>
            <w:r>
              <w:rPr>
                <w:rFonts w:ascii="Times New Roman" w:hAnsi="Times New Roman" w:eastAsia="Calibri" w:cs="Times New Roman"/>
                <w:sz w:val="24"/>
                <w:szCs w:val="24"/>
                <w:lang w:val="kk-KZ"/>
              </w:rPr>
              <w:t xml:space="preserve">        2022 жыл 30 наурыздағы №117 бұйрығымен бекітілген ҚР Білім және Ғылым министрлігінің террористік тұрғыдан осал обьектілерді терроризмге қарсы қорғауды ұйымдастыру жөніндегі нұсқаулығына сәйкес балабақша ғимаратына дабыл түймешесі орнатылған.Ғимаратта орналасқан дауыстық хабарламаның саны-1.</w:t>
            </w:r>
          </w:p>
          <w:p w14:paraId="19869DCD">
            <w:pPr>
              <w:widowControl w:val="0"/>
              <w:autoSpaceDE w:val="0"/>
              <w:autoSpaceDN w:val="0"/>
              <w:spacing w:after="0" w:line="240" w:lineRule="auto"/>
              <w:ind w:left="109"/>
              <w:jc w:val="both"/>
              <w:rPr>
                <w:rFonts w:ascii="Times New Roman" w:hAnsi="Times New Roman" w:cs="Times New Roman"/>
                <w:sz w:val="24"/>
                <w:szCs w:val="24"/>
                <w:lang w:val="kk-KZ"/>
              </w:rPr>
            </w:pPr>
            <w:r>
              <w:rPr>
                <w:rFonts w:ascii="Times New Roman" w:hAnsi="Times New Roman" w:eastAsia="Times New Roman" w:cs="Times New Roman"/>
                <w:sz w:val="24"/>
                <w:szCs w:val="24"/>
                <w:lang w:val="kk-KZ"/>
              </w:rPr>
              <w:t xml:space="preserve">            Балабақша  меңгеруші, шаруашылық меңгерушісі, әдіскер кабинеттерімен жабдықталған.</w:t>
            </w:r>
          </w:p>
          <w:p w14:paraId="0956B2EF">
            <w:pPr>
              <w:autoSpaceDE w:val="0"/>
              <w:autoSpaceDN w:val="0"/>
              <w:adjustRightInd w:val="0"/>
              <w:spacing w:after="0" w:line="240" w:lineRule="auto"/>
              <w:jc w:val="both"/>
              <w:rPr>
                <w:rFonts w:ascii="Times New Roman" w:hAnsi="Times New Roman" w:eastAsia="Times New Roman" w:cs="Times New Roman"/>
                <w:sz w:val="24"/>
                <w:szCs w:val="24"/>
                <w:lang w:val="kk-KZ"/>
              </w:rPr>
            </w:pPr>
            <w:r>
              <w:rPr>
                <w:rFonts w:ascii="Times New Roman" w:hAnsi="Times New Roman" w:eastAsia="Times New Roman" w:cs="Times New Roman"/>
                <w:b/>
                <w:sz w:val="24"/>
                <w:szCs w:val="24"/>
                <w:lang w:val="kk-KZ"/>
              </w:rPr>
              <w:t>2022-2023, 2023-2024, 2024-2025 оқу жылында</w:t>
            </w:r>
            <w:r>
              <w:rPr>
                <w:rFonts w:ascii="Times New Roman" w:hAnsi="Times New Roman" w:eastAsia="Times New Roman" w:cs="Times New Roman"/>
                <w:sz w:val="24"/>
                <w:szCs w:val="24"/>
                <w:lang w:val="kk-KZ" w:eastAsia="en-US"/>
              </w:rPr>
              <w:t xml:space="preserve"> </w:t>
            </w:r>
            <w:r>
              <w:rPr>
                <w:rFonts w:ascii="Times New Roman" w:hAnsi="Times New Roman" w:cs="Times New Roman"/>
                <w:sz w:val="24"/>
                <w:szCs w:val="24"/>
                <w:lang w:val="kk-KZ"/>
              </w:rPr>
              <w:t>балалардың</w:t>
            </w:r>
            <w:r>
              <w:rPr>
                <w:rFonts w:ascii="Times New Roman" w:hAnsi="Times New Roman" w:eastAsia="Times New Roman" w:cs="Times New Roman"/>
                <w:sz w:val="24"/>
                <w:szCs w:val="24"/>
                <w:lang w:val="kk-KZ"/>
              </w:rPr>
              <w:t xml:space="preserve"> шығармашылығын дамытуға бағытталған әртүрлі іс-әрекеттер, үлестірмелі материалдар, ақпараттық стендтер, денсаулық бұрышы, ата-аналар бұрышы ұйымдастырылған. Заттық-кеңістіктік дамытушы ортасы жасалған.</w:t>
            </w:r>
          </w:p>
          <w:p w14:paraId="311658BB">
            <w:pPr>
              <w:pStyle w:val="11"/>
              <w:jc w:val="both"/>
              <w:rPr>
                <w:color w:val="auto"/>
                <w:lang w:val="kk-KZ"/>
              </w:rPr>
            </w:pPr>
            <w:r>
              <w:rPr>
                <w:color w:val="auto"/>
                <w:lang w:val="kk-KZ"/>
              </w:rPr>
              <w:t xml:space="preserve">МДТО үлгілік оқу бағдарламасына сәйкес баланың өмірін қорғауды және денсаулығын нығайтуды қамтамасыз ететін пәндік-кеңістіктік дамытушы орта қалыптасқан,  дамуына қажет ететін қажетті көрнекі құралдар және басқа да  жағдайлар жасалған. Интернетке қосылған, интернет жылдамдығы  -40 Мб/с-тан астам. Мектепке дейінгі ұйымдарды жабдықтармен және жиһазбен қамтамасыз ету "Мектепке дейінгі, орта білім беру ұйымдарын, сондай-ақ арнайы білім беру ұйымдарын жабдықтармен және жиһазбен жарақтандыру нормаларын бекіту туралы" Қазақстан Республикасы Білім және ғылым министрінің 2016 жылғы 22 қаңтардағы №70 бұйрығына сәйкес жүзеге асыру шаралары атқарылған. </w:t>
            </w:r>
            <w:r>
              <w:rPr>
                <w:b/>
                <w:bCs/>
                <w:i/>
                <w:iCs/>
                <w:color w:val="auto"/>
                <w:lang w:val="kk-KZ"/>
              </w:rPr>
              <w:t>Әдістемелік ұсынымның 4-қосымшасы бойынша білім беру ұйымының мәліметтері тиісінше ұсынылған</w:t>
            </w:r>
            <w:r>
              <w:rPr>
                <w:color w:val="auto"/>
                <w:lang w:val="kk-KZ"/>
              </w:rPr>
              <w:t xml:space="preserve">. Жас ерекшелік бойынша жабдықтау жасалған. </w:t>
            </w:r>
          </w:p>
        </w:tc>
        <w:tc>
          <w:tcPr>
            <w:tcW w:w="2835" w:type="dxa"/>
          </w:tcPr>
          <w:p w14:paraId="4156BBC0">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Жабдықтармен және жиһазбен қамтамасыз ету туралы мәліметтер.Әдістемелік ұсынымдарға 4-қосымшаға сәйкес басшының қолымен және мөрімен расталған кесте қоса беріледі.</w:t>
            </w:r>
          </w:p>
          <w:p w14:paraId="376D88F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Бухгалтерлік есептілік деректерінен негізігі құралдардың тізбесі(білім беру ұйымы бекіткен және білім беру басқармасы органымен келісілген түгендеу тізімдемесі)</w:t>
            </w:r>
          </w:p>
        </w:tc>
        <w:tc>
          <w:tcPr>
            <w:tcW w:w="2835" w:type="dxa"/>
          </w:tcPr>
          <w:p w14:paraId="002C723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Ресми интернет-ресурста орналастырылады.</w:t>
            </w:r>
          </w:p>
        </w:tc>
      </w:tr>
      <w:tr w14:paraId="4750E2C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5" w:hRule="atLeast"/>
        </w:trPr>
        <w:tc>
          <w:tcPr>
            <w:tcW w:w="567" w:type="dxa"/>
          </w:tcPr>
          <w:p w14:paraId="25D07D5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6</w:t>
            </w:r>
          </w:p>
        </w:tc>
        <w:tc>
          <w:tcPr>
            <w:tcW w:w="2127" w:type="dxa"/>
          </w:tcPr>
          <w:p w14:paraId="4A656EB0">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Ақпараттық ресурстар және кітапхана қоры</w:t>
            </w:r>
          </w:p>
        </w:tc>
        <w:tc>
          <w:tcPr>
            <w:tcW w:w="7229" w:type="dxa"/>
          </w:tcPr>
          <w:p w14:paraId="278EC46B">
            <w:pPr>
              <w:pStyle w:val="7"/>
              <w:spacing w:after="0" w:line="240" w:lineRule="auto"/>
              <w:ind w:left="36" w:hanging="36"/>
              <w:jc w:val="both"/>
              <w:rPr>
                <w:rFonts w:ascii="Times New Roman" w:hAnsi="Times New Roman" w:eastAsia="Times New Roman" w:cs="Times New Roman"/>
                <w:color w:val="000000"/>
                <w:spacing w:val="2"/>
                <w:sz w:val="24"/>
                <w:szCs w:val="24"/>
                <w:lang w:val="kk-KZ"/>
              </w:rPr>
            </w:pPr>
            <w:r>
              <w:rPr>
                <w:sz w:val="24"/>
                <w:szCs w:val="24"/>
                <w:lang w:val="kk-KZ"/>
              </w:rPr>
              <w:t>Оқу-</w:t>
            </w:r>
            <w:r>
              <w:rPr>
                <w:rFonts w:ascii="Times New Roman" w:hAnsi="Times New Roman" w:cs="Times New Roman"/>
                <w:sz w:val="24"/>
                <w:szCs w:val="24"/>
                <w:lang w:val="kk-KZ"/>
              </w:rPr>
              <w:t xml:space="preserve">Әдістемелік кешендердің болуы туралы мәліметтер. Оқу-әдістемелік кешендермен қамтамасыз ету жұмыстары жүргізілген. Әдістемелік ұсынымның білім беру ұйымының мәліметтері тиісінше ұсынылған 5-қосымшасына сәйкес жасақталған </w:t>
            </w:r>
            <w:r>
              <w:rPr>
                <w:rFonts w:ascii="Times New Roman" w:hAnsi="Times New Roman" w:eastAsia="Calibri" w:cs="Times New Roman"/>
                <w:sz w:val="24"/>
                <w:szCs w:val="24"/>
                <w:lang w:val="kk-KZ"/>
              </w:rPr>
              <w:t xml:space="preserve">          «</w:t>
            </w:r>
            <w:r>
              <w:rPr>
                <w:rFonts w:ascii="Times New Roman" w:hAnsi="Times New Roman" w:eastAsia="Aptos" w:cs="Times New Roman"/>
                <w:kern w:val="2"/>
                <w:sz w:val="24"/>
                <w:szCs w:val="24"/>
                <w:lang w:val="kk-KZ" w:eastAsia="en-US"/>
              </w:rPr>
              <w:t>Асылназ» бөбекжай балабақшасы» жеке мекемес</w:t>
            </w:r>
            <w:r>
              <w:rPr>
                <w:rFonts w:ascii="Times New Roman" w:hAnsi="Times New Roman" w:eastAsia="Aptos" w:cs="Times New Roman"/>
                <w:kern w:val="2"/>
                <w:lang w:val="kk-KZ" w:eastAsia="en-US"/>
              </w:rPr>
              <w:t>інің</w:t>
            </w:r>
            <w:r>
              <w:rPr>
                <w:rFonts w:ascii="Times New Roman" w:hAnsi="Times New Roman" w:cs="Times New Roman"/>
                <w:sz w:val="24"/>
                <w:szCs w:val="24"/>
                <w:lang w:val="kk-KZ"/>
              </w:rPr>
              <w:t xml:space="preserve"> оқу - әдістемелік жұмысында Қазақстан Республикасының Білім және ғылым министрлігі ұсынған әр жас ерекшелік топтарына әдістемелік құралдар қолданылады. Әдістемелік құралдар, демонстрациялық материалдар, жұмыс дәптерлері, оқу-әдістемелік әдебиет қорымен қамтамасыз етілген.   </w:t>
            </w:r>
            <w:r>
              <w:rPr>
                <w:rFonts w:ascii="Times New Roman" w:hAnsi="Times New Roman" w:eastAsia="Times New Roman" w:cs="Times New Roman"/>
                <w:color w:val="000000"/>
                <w:spacing w:val="2"/>
                <w:sz w:val="24"/>
                <w:szCs w:val="24"/>
                <w:lang w:val="kk-KZ" w:eastAsia="en-US"/>
              </w:rPr>
              <w:t>Оқу-әдістемелік кешендермен қамтамасыз ету жұмыстары жүргізілді.</w:t>
            </w:r>
            <w:r>
              <w:rPr>
                <w:rFonts w:ascii="Times New Roman" w:hAnsi="Times New Roman" w:eastAsia="Times New Roman" w:cs="Times New Roman"/>
                <w:color w:val="000000"/>
                <w:spacing w:val="2"/>
                <w:sz w:val="24"/>
                <w:szCs w:val="24"/>
                <w:lang w:val="kk-KZ"/>
              </w:rPr>
              <w:t>Қазақстан Республикасы Білім және ғылым министрінің 2020 жылғы 22 мамырдағы № 216 </w:t>
            </w:r>
            <w:r>
              <w:fldChar w:fldCharType="begin"/>
            </w:r>
            <w:r>
              <w:instrText xml:space="preserve"> HYPERLINK "https://adilet.zan.kz/kaz/docs/V2000020708" \l "z1" </w:instrText>
            </w:r>
            <w:r>
              <w:fldChar w:fldCharType="separate"/>
            </w:r>
            <w:r>
              <w:rPr>
                <w:rFonts w:ascii="Times New Roman" w:hAnsi="Times New Roman" w:eastAsia="Times New Roman" w:cs="Times New Roman"/>
                <w:color w:val="073A5E"/>
                <w:spacing w:val="2"/>
                <w:sz w:val="24"/>
                <w:szCs w:val="24"/>
                <w:u w:val="single"/>
                <w:lang w:val="kk-KZ"/>
              </w:rPr>
              <w:t>бұйрығына</w:t>
            </w:r>
            <w:r>
              <w:rPr>
                <w:rFonts w:ascii="Times New Roman" w:hAnsi="Times New Roman" w:eastAsia="Times New Roman" w:cs="Times New Roman"/>
                <w:color w:val="073A5E"/>
                <w:spacing w:val="2"/>
                <w:sz w:val="24"/>
                <w:szCs w:val="24"/>
                <w:u w:val="single"/>
                <w:lang w:val="kk-KZ"/>
              </w:rPr>
              <w:fldChar w:fldCharType="end"/>
            </w:r>
            <w:r>
              <w:rPr>
                <w:rFonts w:ascii="Times New Roman" w:hAnsi="Times New Roman" w:eastAsia="Times New Roman" w:cs="Times New Roman"/>
                <w:color w:val="000000"/>
                <w:spacing w:val="2"/>
                <w:sz w:val="24"/>
                <w:szCs w:val="24"/>
                <w:lang w:val="kk-KZ"/>
              </w:rPr>
              <w:t xml:space="preserve"> (нормативтік құқықтық актілерді мемлекеттік тіркеу тізілімінде № 20708 тіркелген) сәйкес мектепке дейінгі ұйымдарға арналған оқу-әдістемелік кешендермен қамтамасыз ету туралы мәліметтер ұсынылды. </w:t>
            </w:r>
            <w:r>
              <w:rPr>
                <w:rFonts w:ascii="Times New Roman" w:hAnsi="Times New Roman" w:eastAsia="Times New Roman" w:cs="Times New Roman"/>
                <w:color w:val="000000"/>
                <w:spacing w:val="2"/>
                <w:sz w:val="24"/>
                <w:szCs w:val="24"/>
                <w:lang w:val="kk-KZ" w:eastAsia="en-US"/>
              </w:rPr>
              <w:t xml:space="preserve"> Әдістемелік құралдар, демонстрациялық материалдар, жұмыс дәптерлері, оқу-әдістемелік әдебиет қорымен қамтамасыз етілді.</w:t>
            </w:r>
            <w:r>
              <w:rPr>
                <w:rFonts w:ascii="Times New Roman" w:hAnsi="Times New Roman" w:eastAsia="Times New Roman" w:cs="Times New Roman"/>
                <w:sz w:val="24"/>
                <w:szCs w:val="24"/>
                <w:lang w:val="kk-KZ" w:eastAsia="en-US"/>
              </w:rPr>
              <w:t xml:space="preserve"> </w:t>
            </w:r>
            <w:r>
              <w:rPr>
                <w:rFonts w:ascii="Times New Roman" w:hAnsi="Times New Roman" w:cs="Times New Roman"/>
                <w:b/>
                <w:bCs/>
                <w:i/>
                <w:iCs/>
                <w:sz w:val="24"/>
                <w:szCs w:val="24"/>
                <w:lang w:val="kk-KZ"/>
              </w:rPr>
              <w:t>Әдістемелік ұсынымның 5-қосымшасы бойынша білім беру ұйымының мәліметтері тиісінше ұсынылған</w:t>
            </w:r>
            <w:r>
              <w:rPr>
                <w:rFonts w:ascii="Times New Roman" w:hAnsi="Times New Roman" w:eastAsia="Times New Roman" w:cs="Times New Roman"/>
                <w:sz w:val="24"/>
                <w:szCs w:val="24"/>
                <w:lang w:val="kk-KZ" w:eastAsia="en-US"/>
              </w:rPr>
              <w:t>.</w:t>
            </w:r>
          </w:p>
        </w:tc>
        <w:tc>
          <w:tcPr>
            <w:tcW w:w="2835" w:type="dxa"/>
          </w:tcPr>
          <w:p w14:paraId="2B11F67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Әдістемелік ұсынымдарға 5-қосымшаға сәйкес оқу-әдістемелік  кешендердің болуы туралы мәліметтер</w:t>
            </w:r>
          </w:p>
        </w:tc>
        <w:tc>
          <w:tcPr>
            <w:tcW w:w="2835" w:type="dxa"/>
          </w:tcPr>
          <w:p w14:paraId="6B2A0D66">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Ресми интернет-ресурста орналастырылады.</w:t>
            </w:r>
          </w:p>
        </w:tc>
      </w:tr>
      <w:tr w14:paraId="2CFEC4A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5" w:hRule="atLeast"/>
        </w:trPr>
        <w:tc>
          <w:tcPr>
            <w:tcW w:w="567" w:type="dxa"/>
          </w:tcPr>
          <w:p w14:paraId="0519260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7</w:t>
            </w:r>
          </w:p>
        </w:tc>
        <w:tc>
          <w:tcPr>
            <w:tcW w:w="2127" w:type="dxa"/>
          </w:tcPr>
          <w:p w14:paraId="30D5327D">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Тәрбиеленушілер дің білімдерін бағалау</w:t>
            </w:r>
          </w:p>
        </w:tc>
        <w:tc>
          <w:tcPr>
            <w:tcW w:w="7229" w:type="dxa"/>
          </w:tcPr>
          <w:p w14:paraId="7DFEAB9D">
            <w:pPr>
              <w:spacing w:after="0" w:line="240" w:lineRule="auto"/>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Тәрбие мен оқыту нәтижелеріне бағдарланған мазмұнға өлшемшарттар:</w:t>
            </w:r>
          </w:p>
          <w:p w14:paraId="78E6D84C">
            <w:pPr>
              <w:spacing w:after="0" w:line="240" w:lineRule="auto"/>
              <w:jc w:val="both"/>
              <w:rPr>
                <w:rFonts w:ascii="Times New Roman" w:hAnsi="Times New Roman" w:eastAsia="Times New Roman" w:cs="Times New Roman"/>
                <w:spacing w:val="-2"/>
                <w:sz w:val="24"/>
                <w:szCs w:val="24"/>
                <w:lang w:val="kk-KZ" w:eastAsia="en-US"/>
              </w:rPr>
            </w:pPr>
            <w:r>
              <w:rPr>
                <w:rFonts w:ascii="Times New Roman" w:hAnsi="Times New Roman" w:eastAsia="Times New Roman" w:cs="Times New Roman"/>
                <w:sz w:val="24"/>
                <w:szCs w:val="24"/>
                <w:lang w:val="kk-KZ" w:eastAsia="en-US"/>
              </w:rPr>
              <w:t>Баланың жеке даму картасының «Дамыту, түзету іс-шаралары» бөлімінде мониторинг нәтижелері бойынша балалармен жұмыс істейтін педагогтер мен мамандар баланы одан әрі дамыту</w:t>
            </w:r>
            <w:r>
              <w:rPr>
                <w:rFonts w:ascii="Times New Roman" w:hAnsi="Times New Roman" w:eastAsia="Times New Roman" w:cs="Times New Roman"/>
                <w:spacing w:val="-3"/>
                <w:sz w:val="24"/>
                <w:szCs w:val="24"/>
                <w:lang w:val="kk-KZ" w:eastAsia="en-US"/>
              </w:rPr>
              <w:t xml:space="preserve"> </w:t>
            </w:r>
            <w:r>
              <w:rPr>
                <w:rFonts w:ascii="Times New Roman" w:hAnsi="Times New Roman" w:eastAsia="Times New Roman" w:cs="Times New Roman"/>
                <w:sz w:val="24"/>
                <w:szCs w:val="24"/>
                <w:lang w:val="kk-KZ" w:eastAsia="en-US"/>
              </w:rPr>
              <w:t>іс-шараларын толтырған.</w:t>
            </w:r>
            <w:r>
              <w:rPr>
                <w:rFonts w:ascii="Times New Roman" w:hAnsi="Times New Roman" w:eastAsia="Times New Roman" w:cs="Times New Roman"/>
                <w:spacing w:val="-1"/>
                <w:sz w:val="24"/>
                <w:szCs w:val="24"/>
                <w:lang w:val="kk-KZ" w:eastAsia="en-US"/>
              </w:rPr>
              <w:t xml:space="preserve"> </w:t>
            </w:r>
            <w:r>
              <w:rPr>
                <w:rFonts w:ascii="Times New Roman" w:hAnsi="Times New Roman" w:eastAsia="Times New Roman" w:cs="Times New Roman"/>
                <w:sz w:val="24"/>
                <w:szCs w:val="24"/>
                <w:lang w:val="kk-KZ" w:eastAsia="en-US"/>
              </w:rPr>
              <w:t>Баланың</w:t>
            </w:r>
            <w:r>
              <w:rPr>
                <w:rFonts w:ascii="Times New Roman" w:hAnsi="Times New Roman" w:eastAsia="Times New Roman" w:cs="Times New Roman"/>
                <w:spacing w:val="-7"/>
                <w:sz w:val="24"/>
                <w:szCs w:val="24"/>
                <w:lang w:val="kk-KZ" w:eastAsia="en-US"/>
              </w:rPr>
              <w:t xml:space="preserve"> </w:t>
            </w:r>
            <w:r>
              <w:rPr>
                <w:rFonts w:ascii="Times New Roman" w:hAnsi="Times New Roman" w:eastAsia="Times New Roman" w:cs="Times New Roman"/>
                <w:sz w:val="24"/>
                <w:szCs w:val="24"/>
                <w:lang w:val="kk-KZ" w:eastAsia="en-US"/>
              </w:rPr>
              <w:t>жеке даму</w:t>
            </w:r>
            <w:r>
              <w:rPr>
                <w:rFonts w:ascii="Times New Roman" w:hAnsi="Times New Roman" w:eastAsia="Times New Roman" w:cs="Times New Roman"/>
                <w:spacing w:val="-7"/>
                <w:sz w:val="24"/>
                <w:szCs w:val="24"/>
                <w:lang w:val="kk-KZ" w:eastAsia="en-US"/>
              </w:rPr>
              <w:t xml:space="preserve"> </w:t>
            </w:r>
            <w:r>
              <w:rPr>
                <w:rFonts w:ascii="Times New Roman" w:hAnsi="Times New Roman" w:eastAsia="Times New Roman" w:cs="Times New Roman"/>
                <w:sz w:val="24"/>
                <w:szCs w:val="24"/>
                <w:lang w:val="kk-KZ" w:eastAsia="en-US"/>
              </w:rPr>
              <w:t>картасында құзыреттіліктер (физикалық қасиеттері, коммуникативтік, танымдық және зияткерлік, шығармашылық, зерттеу іс- әрекетінің дамуы, әлеуметтік эмоционалды дағдыларды қалыптастыру), бақылау нәтижелері бойынша дамыту, түзету іс-шаралары көрсетілген. Қорытынды жасалған. Баланың жеке даму картасын</w:t>
            </w:r>
            <w:r>
              <w:rPr>
                <w:rFonts w:ascii="Times New Roman" w:hAnsi="Times New Roman" w:eastAsia="Times New Roman" w:cs="Times New Roman"/>
                <w:spacing w:val="73"/>
                <w:sz w:val="24"/>
                <w:szCs w:val="24"/>
                <w:lang w:val="kk-KZ" w:eastAsia="en-US"/>
              </w:rPr>
              <w:t xml:space="preserve"> </w:t>
            </w:r>
            <w:r>
              <w:rPr>
                <w:rFonts w:ascii="Times New Roman" w:hAnsi="Times New Roman" w:eastAsia="Times New Roman" w:cs="Times New Roman"/>
                <w:sz w:val="24"/>
                <w:szCs w:val="24"/>
                <w:lang w:val="kk-KZ" w:eastAsia="en-US"/>
              </w:rPr>
              <w:t>толтыру</w:t>
            </w:r>
            <w:r>
              <w:rPr>
                <w:rFonts w:ascii="Times New Roman" w:hAnsi="Times New Roman" w:eastAsia="Times New Roman" w:cs="Times New Roman"/>
                <w:spacing w:val="66"/>
                <w:sz w:val="24"/>
                <w:szCs w:val="24"/>
                <w:lang w:val="kk-KZ" w:eastAsia="en-US"/>
              </w:rPr>
              <w:t xml:space="preserve"> </w:t>
            </w:r>
            <w:r>
              <w:rPr>
                <w:rFonts w:ascii="Times New Roman" w:hAnsi="Times New Roman" w:eastAsia="Times New Roman" w:cs="Times New Roman"/>
                <w:sz w:val="24"/>
                <w:szCs w:val="24"/>
                <w:lang w:val="kk-KZ" w:eastAsia="en-US"/>
              </w:rPr>
              <w:t>кезінде</w:t>
            </w:r>
            <w:r>
              <w:rPr>
                <w:rFonts w:ascii="Times New Roman" w:hAnsi="Times New Roman" w:eastAsia="Times New Roman" w:cs="Times New Roman"/>
                <w:spacing w:val="75"/>
                <w:sz w:val="24"/>
                <w:szCs w:val="24"/>
                <w:lang w:val="kk-KZ" w:eastAsia="en-US"/>
              </w:rPr>
              <w:t xml:space="preserve"> </w:t>
            </w:r>
            <w:r>
              <w:rPr>
                <w:rFonts w:ascii="Times New Roman" w:hAnsi="Times New Roman" w:eastAsia="Times New Roman" w:cs="Times New Roman"/>
                <w:sz w:val="24"/>
                <w:szCs w:val="24"/>
                <w:lang w:val="kk-KZ" w:eastAsia="en-US"/>
              </w:rPr>
              <w:t>педагог</w:t>
            </w:r>
            <w:r>
              <w:rPr>
                <w:rFonts w:ascii="Times New Roman" w:hAnsi="Times New Roman" w:eastAsia="Times New Roman" w:cs="Times New Roman"/>
                <w:spacing w:val="72"/>
                <w:sz w:val="24"/>
                <w:szCs w:val="24"/>
                <w:lang w:val="kk-KZ" w:eastAsia="en-US"/>
              </w:rPr>
              <w:t xml:space="preserve"> </w:t>
            </w:r>
            <w:r>
              <w:rPr>
                <w:rFonts w:ascii="Times New Roman" w:hAnsi="Times New Roman" w:eastAsia="Times New Roman" w:cs="Times New Roman"/>
                <w:sz w:val="24"/>
                <w:szCs w:val="24"/>
                <w:lang w:val="kk-KZ" w:eastAsia="en-US"/>
              </w:rPr>
              <w:t>кестеге</w:t>
            </w:r>
            <w:r>
              <w:rPr>
                <w:rFonts w:ascii="Times New Roman" w:hAnsi="Times New Roman" w:eastAsia="Times New Roman" w:cs="Times New Roman"/>
                <w:spacing w:val="75"/>
                <w:sz w:val="24"/>
                <w:szCs w:val="24"/>
                <w:lang w:val="kk-KZ" w:eastAsia="en-US"/>
              </w:rPr>
              <w:t xml:space="preserve"> </w:t>
            </w:r>
            <w:r>
              <w:rPr>
                <w:rFonts w:ascii="Times New Roman" w:hAnsi="Times New Roman" w:eastAsia="Times New Roman" w:cs="Times New Roman"/>
                <w:sz w:val="24"/>
                <w:szCs w:val="24"/>
                <w:lang w:val="kk-KZ" w:eastAsia="en-US"/>
              </w:rPr>
              <w:t>дамыту</w:t>
            </w:r>
            <w:r>
              <w:rPr>
                <w:rFonts w:ascii="Times New Roman" w:hAnsi="Times New Roman" w:eastAsia="Times New Roman" w:cs="Times New Roman"/>
                <w:spacing w:val="67"/>
                <w:sz w:val="24"/>
                <w:szCs w:val="24"/>
                <w:lang w:val="kk-KZ" w:eastAsia="en-US"/>
              </w:rPr>
              <w:t xml:space="preserve"> </w:t>
            </w:r>
            <w:r>
              <w:rPr>
                <w:rFonts w:ascii="Times New Roman" w:hAnsi="Times New Roman" w:eastAsia="Times New Roman" w:cs="Times New Roman"/>
                <w:sz w:val="24"/>
                <w:szCs w:val="24"/>
                <w:lang w:val="kk-KZ" w:eastAsia="en-US"/>
              </w:rPr>
              <w:t>немесе</w:t>
            </w:r>
            <w:r>
              <w:rPr>
                <w:rFonts w:ascii="Times New Roman" w:hAnsi="Times New Roman" w:eastAsia="Times New Roman" w:cs="Times New Roman"/>
                <w:spacing w:val="51"/>
                <w:w w:val="150"/>
                <w:sz w:val="24"/>
                <w:szCs w:val="24"/>
                <w:lang w:val="kk-KZ" w:eastAsia="en-US"/>
              </w:rPr>
              <w:t xml:space="preserve"> </w:t>
            </w:r>
            <w:r>
              <w:rPr>
                <w:rFonts w:ascii="Times New Roman" w:hAnsi="Times New Roman" w:eastAsia="Times New Roman" w:cs="Times New Roman"/>
                <w:sz w:val="24"/>
                <w:szCs w:val="24"/>
                <w:lang w:val="kk-KZ" w:eastAsia="en-US"/>
              </w:rPr>
              <w:t>түзету</w:t>
            </w:r>
            <w:r>
              <w:rPr>
                <w:rFonts w:ascii="Times New Roman" w:hAnsi="Times New Roman" w:eastAsia="Times New Roman" w:cs="Times New Roman"/>
                <w:spacing w:val="71"/>
                <w:sz w:val="24"/>
                <w:szCs w:val="24"/>
                <w:lang w:val="kk-KZ" w:eastAsia="en-US"/>
              </w:rPr>
              <w:t xml:space="preserve"> </w:t>
            </w:r>
            <w:r>
              <w:rPr>
                <w:rFonts w:ascii="Times New Roman" w:hAnsi="Times New Roman" w:eastAsia="Times New Roman" w:cs="Times New Roman"/>
                <w:sz w:val="24"/>
                <w:szCs w:val="24"/>
                <w:lang w:val="kk-KZ" w:eastAsia="en-US"/>
              </w:rPr>
              <w:t>іс-шараларын</w:t>
            </w:r>
            <w:r>
              <w:rPr>
                <w:rFonts w:ascii="Times New Roman" w:hAnsi="Times New Roman" w:eastAsia="Times New Roman" w:cs="Times New Roman"/>
                <w:spacing w:val="76"/>
                <w:sz w:val="24"/>
                <w:szCs w:val="24"/>
                <w:lang w:val="kk-KZ" w:eastAsia="en-US"/>
              </w:rPr>
              <w:t xml:space="preserve"> </w:t>
            </w:r>
            <w:r>
              <w:rPr>
                <w:rFonts w:ascii="Times New Roman" w:hAnsi="Times New Roman" w:eastAsia="Times New Roman" w:cs="Times New Roman"/>
                <w:spacing w:val="-2"/>
                <w:sz w:val="24"/>
                <w:szCs w:val="24"/>
                <w:lang w:val="kk-KZ" w:eastAsia="en-US"/>
              </w:rPr>
              <w:t>енгізген.</w:t>
            </w:r>
          </w:p>
          <w:p w14:paraId="72CA253C">
            <w:pPr>
              <w:widowControl w:val="0"/>
              <w:autoSpaceDE w:val="0"/>
              <w:autoSpaceDN w:val="0"/>
              <w:spacing w:after="0" w:line="240" w:lineRule="auto"/>
              <w:ind w:left="109" w:right="105"/>
              <w:jc w:val="both"/>
              <w:rPr>
                <w:rFonts w:ascii="Times New Roman" w:hAnsi="Times New Roman" w:eastAsia="Times New Roman" w:cs="Times New Roman"/>
                <w:sz w:val="24"/>
                <w:szCs w:val="24"/>
                <w:lang w:val="kk-KZ" w:eastAsia="en-US"/>
              </w:rPr>
            </w:pPr>
            <w:r>
              <w:rPr>
                <w:rFonts w:ascii="Times New Roman" w:hAnsi="Times New Roman" w:eastAsia="Times New Roman" w:cs="Times New Roman"/>
                <w:sz w:val="24"/>
                <w:szCs w:val="24"/>
                <w:lang w:val="kk-KZ" w:eastAsia="en-US"/>
              </w:rPr>
              <w:t xml:space="preserve"> 2022-2023, 2023-2024, 2024-2025 оқу жылындағы бағаланатын кезеңдегі оқу жылындағы мектепке дейінгі тәрбие мен оқытудың жалпы білім беретін бағдарламалары мазмұнына қойылатын талаптарға сәйкес балалардың даму деңгейінің жағдайын зерттеуде білім беру саласы бойынша құзыреттілікті игеру деңгейі бойынша тәрбиешілердің бастапқы мониторинг жасақталған, балалардың жеке даму картасында түзету шараларының бастапқы нәтижелері нақты айқындалған. Балалардың даму деңгейінің жағдайын зерттеуде біліктер мен дағдылардың даму көрсеткіштері бес білім беру саласы бойынша берілген.</w:t>
            </w:r>
          </w:p>
          <w:p w14:paraId="5003646F">
            <w:pPr>
              <w:widowControl w:val="0"/>
              <w:autoSpaceDE w:val="0"/>
              <w:autoSpaceDN w:val="0"/>
              <w:spacing w:after="0" w:line="240" w:lineRule="auto"/>
              <w:ind w:left="109"/>
              <w:jc w:val="both"/>
              <w:rPr>
                <w:rFonts w:ascii="Times New Roman" w:hAnsi="Times New Roman" w:eastAsia="Times New Roman" w:cs="Times New Roman"/>
                <w:b/>
                <w:bCs/>
                <w:spacing w:val="-2"/>
                <w:sz w:val="24"/>
                <w:szCs w:val="24"/>
                <w:lang w:val="kk-KZ" w:eastAsia="en-US"/>
              </w:rPr>
            </w:pPr>
            <w:r>
              <w:rPr>
                <w:rFonts w:ascii="Times New Roman" w:hAnsi="Times New Roman" w:eastAsia="Times New Roman" w:cs="Times New Roman"/>
                <w:b/>
                <w:bCs/>
                <w:sz w:val="24"/>
                <w:szCs w:val="24"/>
                <w:lang w:val="kk-KZ" w:eastAsia="en-US"/>
              </w:rPr>
              <w:t>2022-2023</w:t>
            </w:r>
            <w:r>
              <w:rPr>
                <w:rFonts w:ascii="Times New Roman" w:hAnsi="Times New Roman" w:eastAsia="Times New Roman" w:cs="Times New Roman"/>
                <w:b/>
                <w:bCs/>
                <w:spacing w:val="-8"/>
                <w:sz w:val="24"/>
                <w:szCs w:val="24"/>
                <w:lang w:val="kk-KZ" w:eastAsia="en-US"/>
              </w:rPr>
              <w:t xml:space="preserve"> </w:t>
            </w:r>
            <w:r>
              <w:rPr>
                <w:rFonts w:ascii="Times New Roman" w:hAnsi="Times New Roman" w:eastAsia="Times New Roman" w:cs="Times New Roman"/>
                <w:b/>
                <w:bCs/>
                <w:sz w:val="24"/>
                <w:szCs w:val="24"/>
                <w:lang w:val="kk-KZ" w:eastAsia="en-US"/>
              </w:rPr>
              <w:t>оқу</w:t>
            </w:r>
            <w:r>
              <w:rPr>
                <w:rFonts w:ascii="Times New Roman" w:hAnsi="Times New Roman" w:eastAsia="Times New Roman" w:cs="Times New Roman"/>
                <w:b/>
                <w:bCs/>
                <w:spacing w:val="-10"/>
                <w:sz w:val="24"/>
                <w:szCs w:val="24"/>
                <w:lang w:val="kk-KZ" w:eastAsia="en-US"/>
              </w:rPr>
              <w:t xml:space="preserve"> </w:t>
            </w:r>
            <w:r>
              <w:rPr>
                <w:rFonts w:ascii="Times New Roman" w:hAnsi="Times New Roman" w:eastAsia="Times New Roman" w:cs="Times New Roman"/>
                <w:b/>
                <w:bCs/>
                <w:sz w:val="24"/>
                <w:szCs w:val="24"/>
                <w:lang w:val="kk-KZ" w:eastAsia="en-US"/>
              </w:rPr>
              <w:t>жылының</w:t>
            </w:r>
            <w:r>
              <w:rPr>
                <w:rFonts w:ascii="Times New Roman" w:hAnsi="Times New Roman" w:eastAsia="Times New Roman" w:cs="Times New Roman"/>
                <w:b/>
                <w:bCs/>
                <w:spacing w:val="-4"/>
                <w:sz w:val="24"/>
                <w:szCs w:val="24"/>
                <w:lang w:val="kk-KZ" w:eastAsia="en-US"/>
              </w:rPr>
              <w:t xml:space="preserve"> </w:t>
            </w:r>
            <w:r>
              <w:rPr>
                <w:rFonts w:ascii="Times New Roman" w:hAnsi="Times New Roman" w:eastAsia="Times New Roman" w:cs="Times New Roman"/>
                <w:b/>
                <w:bCs/>
                <w:sz w:val="24"/>
                <w:szCs w:val="24"/>
                <w:lang w:val="kk-KZ" w:eastAsia="en-US"/>
              </w:rPr>
              <w:t>бастапқы мониторинг</w:t>
            </w:r>
            <w:r>
              <w:rPr>
                <w:rFonts w:ascii="Times New Roman" w:hAnsi="Times New Roman" w:eastAsia="Times New Roman" w:cs="Times New Roman"/>
                <w:b/>
                <w:bCs/>
                <w:spacing w:val="-3"/>
                <w:sz w:val="24"/>
                <w:szCs w:val="24"/>
                <w:lang w:val="kk-KZ" w:eastAsia="en-US"/>
              </w:rPr>
              <w:t xml:space="preserve"> </w:t>
            </w:r>
            <w:r>
              <w:rPr>
                <w:rFonts w:ascii="Times New Roman" w:hAnsi="Times New Roman" w:eastAsia="Times New Roman" w:cs="Times New Roman"/>
                <w:b/>
                <w:bCs/>
                <w:spacing w:val="-2"/>
                <w:sz w:val="24"/>
                <w:szCs w:val="24"/>
                <w:lang w:val="kk-KZ" w:eastAsia="en-US"/>
              </w:rPr>
              <w:t>көрсеткіші</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436"/>
              <w:gridCol w:w="1327"/>
              <w:gridCol w:w="1418"/>
              <w:gridCol w:w="1275"/>
              <w:gridCol w:w="1418"/>
            </w:tblGrid>
            <w:tr w14:paraId="5538522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36" w:type="dxa"/>
                </w:tcPr>
                <w:p w14:paraId="6C2F771D">
                  <w:pPr>
                    <w:spacing w:after="20" w:line="240" w:lineRule="auto"/>
                    <w:jc w:val="both"/>
                    <w:rPr>
                      <w:rFonts w:ascii="Times New Roman" w:hAnsi="Times New Roman" w:cs="Times New Roman"/>
                      <w:b/>
                      <w:sz w:val="18"/>
                      <w:szCs w:val="18"/>
                      <w:lang w:val="kk-KZ"/>
                    </w:rPr>
                  </w:pPr>
                  <w:r>
                    <w:rPr>
                      <w:rFonts w:ascii="Times New Roman" w:hAnsi="Times New Roman" w:cs="Times New Roman"/>
                      <w:b/>
                      <w:sz w:val="18"/>
                      <w:szCs w:val="18"/>
                      <w:lang w:val="kk-KZ"/>
                    </w:rPr>
                    <w:t>Топ атауы</w:t>
                  </w:r>
                </w:p>
              </w:tc>
              <w:tc>
                <w:tcPr>
                  <w:tcW w:w="1327" w:type="dxa"/>
                </w:tcPr>
                <w:p w14:paraId="73F9771D">
                  <w:pPr>
                    <w:spacing w:after="20" w:line="240" w:lineRule="auto"/>
                    <w:jc w:val="both"/>
                    <w:rPr>
                      <w:rFonts w:ascii="Times New Roman" w:hAnsi="Times New Roman" w:cs="Times New Roman"/>
                      <w:b/>
                      <w:sz w:val="18"/>
                      <w:szCs w:val="18"/>
                      <w:lang w:val="kk-KZ"/>
                    </w:rPr>
                  </w:pPr>
                  <w:r>
                    <w:rPr>
                      <w:rFonts w:ascii="Times New Roman" w:hAnsi="Times New Roman" w:cs="Times New Roman"/>
                      <w:b/>
                      <w:sz w:val="18"/>
                      <w:szCs w:val="18"/>
                      <w:lang w:val="kk-KZ"/>
                    </w:rPr>
                    <w:t>Бала саны</w:t>
                  </w:r>
                </w:p>
              </w:tc>
              <w:tc>
                <w:tcPr>
                  <w:tcW w:w="1418" w:type="dxa"/>
                </w:tcPr>
                <w:p w14:paraId="445B7CCF">
                  <w:pPr>
                    <w:spacing w:after="20" w:line="240" w:lineRule="auto"/>
                    <w:jc w:val="both"/>
                    <w:rPr>
                      <w:rFonts w:ascii="Times New Roman" w:hAnsi="Times New Roman" w:cs="Times New Roman"/>
                      <w:b/>
                      <w:sz w:val="18"/>
                      <w:szCs w:val="18"/>
                      <w:lang w:val="kk-KZ"/>
                    </w:rPr>
                  </w:pPr>
                  <w:r>
                    <w:rPr>
                      <w:rFonts w:ascii="Times New Roman" w:hAnsi="Times New Roman" w:cs="Times New Roman"/>
                      <w:b/>
                      <w:sz w:val="18"/>
                      <w:szCs w:val="18"/>
                      <w:lang w:val="kk-KZ"/>
                    </w:rPr>
                    <w:t>І деңгей</w:t>
                  </w:r>
                </w:p>
              </w:tc>
              <w:tc>
                <w:tcPr>
                  <w:tcW w:w="1275" w:type="dxa"/>
                </w:tcPr>
                <w:p w14:paraId="04CFF2FC">
                  <w:pPr>
                    <w:spacing w:after="20" w:line="240" w:lineRule="auto"/>
                    <w:jc w:val="both"/>
                    <w:rPr>
                      <w:rFonts w:ascii="Times New Roman" w:hAnsi="Times New Roman" w:cs="Times New Roman"/>
                      <w:b/>
                      <w:sz w:val="18"/>
                      <w:szCs w:val="18"/>
                      <w:lang w:val="kk-KZ"/>
                    </w:rPr>
                  </w:pPr>
                  <w:r>
                    <w:rPr>
                      <w:rFonts w:ascii="Times New Roman" w:hAnsi="Times New Roman" w:cs="Times New Roman"/>
                      <w:b/>
                      <w:sz w:val="18"/>
                      <w:szCs w:val="18"/>
                      <w:lang w:val="kk-KZ"/>
                    </w:rPr>
                    <w:t>ІІ деңгей</w:t>
                  </w:r>
                </w:p>
              </w:tc>
              <w:tc>
                <w:tcPr>
                  <w:tcW w:w="1418" w:type="dxa"/>
                </w:tcPr>
                <w:p w14:paraId="38A96299">
                  <w:pPr>
                    <w:spacing w:after="20" w:line="240" w:lineRule="auto"/>
                    <w:jc w:val="both"/>
                    <w:rPr>
                      <w:rFonts w:ascii="Times New Roman" w:hAnsi="Times New Roman" w:cs="Times New Roman"/>
                      <w:b/>
                      <w:sz w:val="18"/>
                      <w:szCs w:val="18"/>
                      <w:lang w:val="kk-KZ"/>
                    </w:rPr>
                  </w:pPr>
                  <w:r>
                    <w:rPr>
                      <w:rFonts w:ascii="Times New Roman" w:hAnsi="Times New Roman" w:cs="Times New Roman"/>
                      <w:b/>
                      <w:sz w:val="18"/>
                      <w:szCs w:val="18"/>
                      <w:lang w:val="kk-KZ"/>
                    </w:rPr>
                    <w:t>ІІІ деңгей</w:t>
                  </w:r>
                </w:p>
              </w:tc>
            </w:tr>
            <w:tr w14:paraId="695B7C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36" w:type="dxa"/>
                </w:tcPr>
                <w:p w14:paraId="6CB3D849">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«Балапан» ортаңғы тобы</w:t>
                  </w:r>
                </w:p>
              </w:tc>
              <w:tc>
                <w:tcPr>
                  <w:tcW w:w="1327" w:type="dxa"/>
                </w:tcPr>
                <w:p w14:paraId="4A7D64FA">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21</w:t>
                  </w:r>
                </w:p>
              </w:tc>
              <w:tc>
                <w:tcPr>
                  <w:tcW w:w="1418" w:type="dxa"/>
                </w:tcPr>
                <w:p w14:paraId="4797996C">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5</w:t>
                  </w:r>
                </w:p>
              </w:tc>
              <w:tc>
                <w:tcPr>
                  <w:tcW w:w="1275" w:type="dxa"/>
                </w:tcPr>
                <w:p w14:paraId="1DE58C78">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13</w:t>
                  </w:r>
                </w:p>
              </w:tc>
              <w:tc>
                <w:tcPr>
                  <w:tcW w:w="1418" w:type="dxa"/>
                </w:tcPr>
                <w:p w14:paraId="0A4A8EF8">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3</w:t>
                  </w:r>
                </w:p>
              </w:tc>
            </w:tr>
            <w:tr w14:paraId="5D2D03B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36" w:type="dxa"/>
                </w:tcPr>
                <w:p w14:paraId="75C38A51">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«Балғын» ересек тобы</w:t>
                  </w:r>
                </w:p>
              </w:tc>
              <w:tc>
                <w:tcPr>
                  <w:tcW w:w="1327" w:type="dxa"/>
                </w:tcPr>
                <w:p w14:paraId="699E4D7E">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20</w:t>
                  </w:r>
                </w:p>
              </w:tc>
              <w:tc>
                <w:tcPr>
                  <w:tcW w:w="1418" w:type="dxa"/>
                </w:tcPr>
                <w:p w14:paraId="790FD594">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12</w:t>
                  </w:r>
                </w:p>
              </w:tc>
              <w:tc>
                <w:tcPr>
                  <w:tcW w:w="1275" w:type="dxa"/>
                </w:tcPr>
                <w:p w14:paraId="6F8183CD">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8</w:t>
                  </w:r>
                </w:p>
              </w:tc>
              <w:tc>
                <w:tcPr>
                  <w:tcW w:w="1418" w:type="dxa"/>
                </w:tcPr>
                <w:p w14:paraId="56AA452F">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0</w:t>
                  </w:r>
                </w:p>
              </w:tc>
            </w:tr>
            <w:tr w14:paraId="7E81488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36" w:type="dxa"/>
                </w:tcPr>
                <w:p w14:paraId="22F3CBE3">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«Сұңқар» ересек тобы</w:t>
                  </w:r>
                </w:p>
              </w:tc>
              <w:tc>
                <w:tcPr>
                  <w:tcW w:w="1327" w:type="dxa"/>
                </w:tcPr>
                <w:p w14:paraId="7DE17F7B">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20</w:t>
                  </w:r>
                </w:p>
              </w:tc>
              <w:tc>
                <w:tcPr>
                  <w:tcW w:w="1418" w:type="dxa"/>
                </w:tcPr>
                <w:p w14:paraId="4EE47E7B">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12</w:t>
                  </w:r>
                </w:p>
              </w:tc>
              <w:tc>
                <w:tcPr>
                  <w:tcW w:w="1275" w:type="dxa"/>
                </w:tcPr>
                <w:p w14:paraId="2ED504A2">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8</w:t>
                  </w:r>
                </w:p>
              </w:tc>
              <w:tc>
                <w:tcPr>
                  <w:tcW w:w="1418" w:type="dxa"/>
                </w:tcPr>
                <w:p w14:paraId="3D1F8D6C">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0</w:t>
                  </w:r>
                </w:p>
              </w:tc>
            </w:tr>
            <w:tr w14:paraId="5CF979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36" w:type="dxa"/>
                </w:tcPr>
                <w:p w14:paraId="40C7D974">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Барлығы</w:t>
                  </w:r>
                </w:p>
              </w:tc>
              <w:tc>
                <w:tcPr>
                  <w:tcW w:w="1327" w:type="dxa"/>
                </w:tcPr>
                <w:p w14:paraId="4DEE0763">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61</w:t>
                  </w:r>
                </w:p>
              </w:tc>
              <w:tc>
                <w:tcPr>
                  <w:tcW w:w="1418" w:type="dxa"/>
                </w:tcPr>
                <w:p w14:paraId="3F9E4F69">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29</w:t>
                  </w:r>
                </w:p>
              </w:tc>
              <w:tc>
                <w:tcPr>
                  <w:tcW w:w="1275" w:type="dxa"/>
                </w:tcPr>
                <w:p w14:paraId="37593EF2">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29</w:t>
                  </w:r>
                </w:p>
              </w:tc>
              <w:tc>
                <w:tcPr>
                  <w:tcW w:w="1418" w:type="dxa"/>
                </w:tcPr>
                <w:p w14:paraId="75D08E8C">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3</w:t>
                  </w:r>
                </w:p>
              </w:tc>
            </w:tr>
            <w:tr w14:paraId="28531B3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1436" w:type="dxa"/>
                </w:tcPr>
                <w:p w14:paraId="69B28D6D">
                  <w:pPr>
                    <w:spacing w:after="20" w:line="240" w:lineRule="auto"/>
                    <w:jc w:val="both"/>
                    <w:rPr>
                      <w:rFonts w:ascii="Times New Roman" w:hAnsi="Times New Roman" w:cs="Times New Roman"/>
                      <w:sz w:val="18"/>
                      <w:szCs w:val="18"/>
                      <w:lang w:val="kk-KZ"/>
                    </w:rPr>
                  </w:pPr>
                </w:p>
              </w:tc>
              <w:tc>
                <w:tcPr>
                  <w:tcW w:w="1327" w:type="dxa"/>
                </w:tcPr>
                <w:p w14:paraId="01E86CDD">
                  <w:pPr>
                    <w:spacing w:after="20" w:line="240" w:lineRule="auto"/>
                    <w:jc w:val="both"/>
                    <w:rPr>
                      <w:rFonts w:ascii="Times New Roman" w:hAnsi="Times New Roman" w:cs="Times New Roman"/>
                      <w:sz w:val="18"/>
                      <w:szCs w:val="18"/>
                      <w:lang w:val="kk-KZ"/>
                    </w:rPr>
                  </w:pPr>
                </w:p>
              </w:tc>
              <w:tc>
                <w:tcPr>
                  <w:tcW w:w="1418" w:type="dxa"/>
                </w:tcPr>
                <w:p w14:paraId="4CA4FABB">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xml:space="preserve">Төмен деңгейдегі балалардың </w:t>
                  </w:r>
                </w:p>
                <w:p w14:paraId="7033A45C">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үлесі</w:t>
                  </w:r>
                  <w:r>
                    <w:rPr>
                      <w:rFonts w:ascii="Times New Roman" w:hAnsi="Times New Roman" w:cs="Times New Roman"/>
                      <w:b/>
                      <w:sz w:val="18"/>
                      <w:szCs w:val="18"/>
                      <w:lang w:val="kk-KZ"/>
                    </w:rPr>
                    <w:t xml:space="preserve">- </w:t>
                  </w:r>
                  <w:r>
                    <w:rPr>
                      <w:rFonts w:ascii="Times New Roman" w:hAnsi="Times New Roman" w:cs="Times New Roman"/>
                      <w:sz w:val="18"/>
                      <w:szCs w:val="18"/>
                      <w:lang w:val="kk-KZ"/>
                    </w:rPr>
                    <w:t>47,5%</w:t>
                  </w:r>
                </w:p>
              </w:tc>
              <w:tc>
                <w:tcPr>
                  <w:tcW w:w="1275" w:type="dxa"/>
                </w:tcPr>
                <w:p w14:paraId="083558C2">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xml:space="preserve">Төмен деңгейдегі балалардың </w:t>
                  </w:r>
                </w:p>
                <w:p w14:paraId="019ABD5B">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үлесі -47,5%</w:t>
                  </w:r>
                </w:p>
              </w:tc>
              <w:tc>
                <w:tcPr>
                  <w:tcW w:w="1418" w:type="dxa"/>
                </w:tcPr>
                <w:p w14:paraId="285F0C59">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 xml:space="preserve">Төмен деңгейдегі балалардың </w:t>
                  </w:r>
                </w:p>
                <w:p w14:paraId="61698653">
                  <w:pPr>
                    <w:spacing w:after="20" w:line="240" w:lineRule="auto"/>
                    <w:jc w:val="both"/>
                    <w:rPr>
                      <w:rFonts w:ascii="Times New Roman" w:hAnsi="Times New Roman" w:cs="Times New Roman"/>
                      <w:sz w:val="18"/>
                      <w:szCs w:val="18"/>
                      <w:lang w:val="kk-KZ"/>
                    </w:rPr>
                  </w:pPr>
                  <w:r>
                    <w:rPr>
                      <w:rFonts w:ascii="Times New Roman" w:hAnsi="Times New Roman" w:cs="Times New Roman"/>
                      <w:sz w:val="18"/>
                      <w:szCs w:val="18"/>
                      <w:lang w:val="kk-KZ"/>
                    </w:rPr>
                    <w:t>үлесі -5%</w:t>
                  </w:r>
                </w:p>
              </w:tc>
            </w:tr>
          </w:tbl>
          <w:p w14:paraId="65D17203">
            <w:pPr>
              <w:spacing w:after="20" w:line="240" w:lineRule="auto"/>
              <w:jc w:val="both"/>
              <w:rPr>
                <w:rFonts w:ascii="Times New Roman" w:hAnsi="Times New Roman" w:cs="Times New Roman"/>
                <w:sz w:val="24"/>
                <w:szCs w:val="24"/>
                <w:u w:val="single"/>
                <w:lang w:val="kk-KZ"/>
              </w:rPr>
            </w:pPr>
            <w:r>
              <w:rPr>
                <w:rFonts w:ascii="Times New Roman" w:hAnsi="Times New Roman" w:cs="Times New Roman"/>
                <w:b/>
                <w:sz w:val="24"/>
                <w:szCs w:val="24"/>
                <w:u w:val="single"/>
                <w:lang w:val="kk-KZ"/>
              </w:rPr>
              <w:t>2023-2024 оқу жылы  Дағдылардың даму деңгейі</w:t>
            </w:r>
          </w:p>
          <w:p w14:paraId="2F0FD6DA">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Бастапқы бақылау нәтижесі </w:t>
            </w:r>
          </w:p>
          <w:p w14:paraId="0DB2230B">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b/>
                <w:sz w:val="24"/>
                <w:szCs w:val="24"/>
                <w:u w:val="single"/>
                <w:lang w:val="kk-KZ"/>
              </w:rPr>
              <w:t>Барлық топ бойынша 61 бала-100%</w:t>
            </w:r>
          </w:p>
          <w:p w14:paraId="05F7192B">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Физикалық қасиеттерді дамыту: </w:t>
            </w:r>
          </w:p>
          <w:p w14:paraId="738D34A0">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Жоғары -56%,   Орташа-43% ,  Төмен-2%    </w:t>
            </w:r>
          </w:p>
          <w:p w14:paraId="0B28CC33">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 дағдыларды дамыту:</w:t>
            </w:r>
          </w:p>
          <w:p w14:paraId="372E6D8F">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Жоғары-46%,   Орташа-49% ,  Төменгі-5 %  </w:t>
            </w:r>
          </w:p>
          <w:p w14:paraId="0B2DE729">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Танымдық және зияткерлік дағдыларды дамыту:</w:t>
            </w:r>
          </w:p>
          <w:p w14:paraId="7B09CC0F">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Жоғары-61%,   Орташа-38% ,  Төменгі-2 %   </w:t>
            </w:r>
          </w:p>
          <w:p w14:paraId="41E6562F">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Балалардың шығармашылық дағдыларын, зерттеу іс-әрекетін дамыту :</w:t>
            </w:r>
          </w:p>
          <w:p w14:paraId="3C8510EE">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Жоғары-54%,   Орташа-44% ,  Төменгі-2%   </w:t>
            </w:r>
          </w:p>
          <w:p w14:paraId="57E75BB7">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Әлеуметтік-эмоционалды дағдыларды қалыптастыру:</w:t>
            </w:r>
          </w:p>
          <w:p w14:paraId="61B672D7">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Жоғары-66%,   Орташа-33% ,  Төменгі-2%  </w:t>
            </w:r>
          </w:p>
          <w:p w14:paraId="2F608982">
            <w:pPr>
              <w:spacing w:after="20" w:line="240" w:lineRule="auto"/>
              <w:jc w:val="both"/>
              <w:rPr>
                <w:rFonts w:ascii="Times New Roman" w:hAnsi="Times New Roman" w:cs="Times New Roman"/>
                <w:sz w:val="24"/>
                <w:szCs w:val="24"/>
                <w:u w:val="single"/>
                <w:lang w:val="kk-KZ"/>
              </w:rPr>
            </w:pPr>
            <w:r>
              <w:rPr>
                <w:rFonts w:ascii="Times New Roman" w:hAnsi="Times New Roman" w:cs="Times New Roman"/>
                <w:b/>
                <w:sz w:val="24"/>
                <w:szCs w:val="24"/>
                <w:u w:val="single"/>
                <w:lang w:val="kk-KZ"/>
              </w:rPr>
              <w:t>2024-2025 оқу жылы  Дағдылардың даму деңгейі</w:t>
            </w:r>
          </w:p>
          <w:p w14:paraId="25880D2E">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Бастапқы бақылау нәтижесі </w:t>
            </w:r>
          </w:p>
          <w:p w14:paraId="6F6E6617">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b/>
                <w:sz w:val="24"/>
                <w:szCs w:val="24"/>
                <w:u w:val="single"/>
                <w:lang w:val="kk-KZ"/>
              </w:rPr>
              <w:t>Барлық топ бойынша 66 бала-100%</w:t>
            </w:r>
          </w:p>
          <w:p w14:paraId="794F6C06">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Физикалық қасиеттерді дамыту: </w:t>
            </w:r>
          </w:p>
          <w:p w14:paraId="76F02321">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Жоғары -55%,   Орташа-41% ,  Төмен-5%    </w:t>
            </w:r>
          </w:p>
          <w:p w14:paraId="75809A0D">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 дағдыларды дамыту:</w:t>
            </w:r>
          </w:p>
          <w:p w14:paraId="61A2E8AB">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Жоғары-50%,   Орташа-45% ,  Төменгі-5 %  </w:t>
            </w:r>
          </w:p>
          <w:p w14:paraId="41C4E361">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Танымдық және зияткерлік дағдыларды дамыту:</w:t>
            </w:r>
          </w:p>
          <w:p w14:paraId="3953D25C">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Жоғары-61%,   Орташа-38% ,  Төменгі-2%   </w:t>
            </w:r>
          </w:p>
          <w:p w14:paraId="5FB9F042">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Балалардың шығармашылық дағдыларын, зерттеу іс-әрекетін дамыту :</w:t>
            </w:r>
          </w:p>
          <w:p w14:paraId="7B42EFD6">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Жоғары-59%,   Орташа-39% ,  Төменгі-2 %   </w:t>
            </w:r>
          </w:p>
          <w:p w14:paraId="51F7D91B">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Әлеуметтік-эмоционалды дағдыларды қалыптастыру:</w:t>
            </w:r>
          </w:p>
          <w:p w14:paraId="53A818B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Жоғары-65%,   Орташа-33% ,  Төменгі-2 %  </w:t>
            </w:r>
          </w:p>
          <w:p w14:paraId="60C79B70">
            <w:pPr>
              <w:widowControl w:val="0"/>
              <w:autoSpaceDE w:val="0"/>
              <w:autoSpaceDN w:val="0"/>
              <w:spacing w:after="0" w:line="240" w:lineRule="auto"/>
              <w:ind w:right="242"/>
              <w:jc w:val="both"/>
              <w:rPr>
                <w:rFonts w:ascii="Times New Roman" w:hAnsi="Times New Roman" w:eastAsia="Times New Roman" w:cs="Times New Roman"/>
                <w:sz w:val="24"/>
                <w:szCs w:val="24"/>
                <w:lang w:val="kk-KZ" w:eastAsia="en-US"/>
              </w:rPr>
            </w:pPr>
            <w:r>
              <w:rPr>
                <w:rFonts w:ascii="Times New Roman" w:hAnsi="Times New Roman" w:cs="Times New Roman"/>
                <w:sz w:val="24"/>
                <w:szCs w:val="24"/>
                <w:lang w:val="kk-KZ"/>
              </w:rPr>
              <w:t xml:space="preserve">            </w:t>
            </w:r>
            <w:r>
              <w:rPr>
                <w:rFonts w:ascii="Times New Roman" w:hAnsi="Times New Roman" w:eastAsia="Times New Roman" w:cs="Times New Roman"/>
                <w:sz w:val="24"/>
                <w:szCs w:val="24"/>
                <w:lang w:val="kk-KZ" w:eastAsia="en-US"/>
              </w:rPr>
              <w:t>Мектепке дейінгі тәрбие мен оқытудың үлгілік оқу бағдарламасын меңгеру деңгейі бойынша білім беру салаларының балалардың жеке даму картасы бойынша мониторинг жасалып, нәтижесі көрсетілген. Баланың жеке даму картасындағы құзыреттіліктер (физикалық қасиеттері, коммуникативтік дағдылары, танымдық және зияткерлік дағдылары, шығармашылық дағдыларының, зерттеу іс-әрекетінің дамуы, әлеуметтік эмоционалды дағдыларды қалыптастыру) негізге алынып бастапқы мониторинг жасалған. Мониторинг оқу жылдары бойынша жасалған. Жеке даму картасы бойынша түзету шаралары атқарылып отырған. Алынған мәліметтер негізінде топтағы әрбір балаға Баланың жеке даму картасы толтырылған. Мониторинг нәтижелері бойынша даму деңгейлері I, II деңгейдегі балалармен қосымша жеке жұмыстар жүргізілген. Баланың жеке даму картасының «Дамыту, түзету іс- шаралары» бөлімінде мониторинг нәтижелері бойынша балалармен жұмыс істейтін педагогтер мен мамандар баланы одан әрі дамыту іс-шараларын толтырған.</w:t>
            </w:r>
          </w:p>
          <w:p w14:paraId="64A2F7F8">
            <w:pPr>
              <w:widowControl w:val="0"/>
              <w:autoSpaceDE w:val="0"/>
              <w:autoSpaceDN w:val="0"/>
              <w:spacing w:after="0" w:line="240" w:lineRule="auto"/>
              <w:ind w:left="29" w:right="247" w:firstLine="931"/>
              <w:jc w:val="both"/>
              <w:rPr>
                <w:rFonts w:ascii="Times New Roman" w:hAnsi="Times New Roman" w:eastAsia="Times New Roman" w:cs="Times New Roman"/>
                <w:sz w:val="24"/>
                <w:szCs w:val="24"/>
                <w:lang w:val="kk-KZ" w:eastAsia="en-US"/>
              </w:rPr>
            </w:pPr>
            <w:r>
              <w:rPr>
                <w:rFonts w:ascii="Times New Roman" w:hAnsi="Times New Roman" w:eastAsia="Times New Roman" w:cs="Times New Roman"/>
                <w:sz w:val="24"/>
                <w:szCs w:val="24"/>
                <w:lang w:val="kk-KZ" w:eastAsia="en-US"/>
              </w:rPr>
              <w:t>2022-2023, 2023-2024, 2024-2025</w:t>
            </w:r>
            <w:r>
              <w:rPr>
                <w:rFonts w:ascii="Times New Roman" w:hAnsi="Times New Roman" w:eastAsia="Times New Roman" w:cs="Times New Roman"/>
                <w:spacing w:val="-1"/>
                <w:sz w:val="24"/>
                <w:szCs w:val="24"/>
                <w:lang w:val="kk-KZ" w:eastAsia="en-US"/>
              </w:rPr>
              <w:t xml:space="preserve"> </w:t>
            </w:r>
            <w:r>
              <w:rPr>
                <w:rFonts w:ascii="Times New Roman" w:hAnsi="Times New Roman" w:eastAsia="Times New Roman" w:cs="Times New Roman"/>
                <w:sz w:val="24"/>
                <w:szCs w:val="24"/>
                <w:lang w:val="kk-KZ" w:eastAsia="en-US"/>
              </w:rPr>
              <w:t>оқу</w:t>
            </w:r>
            <w:r>
              <w:rPr>
                <w:rFonts w:ascii="Times New Roman" w:hAnsi="Times New Roman" w:eastAsia="Times New Roman" w:cs="Times New Roman"/>
                <w:spacing w:val="-1"/>
                <w:sz w:val="24"/>
                <w:szCs w:val="24"/>
                <w:lang w:val="kk-KZ" w:eastAsia="en-US"/>
              </w:rPr>
              <w:t xml:space="preserve"> </w:t>
            </w:r>
            <w:r>
              <w:rPr>
                <w:rFonts w:ascii="Times New Roman" w:hAnsi="Times New Roman" w:eastAsia="Times New Roman" w:cs="Times New Roman"/>
                <w:sz w:val="24"/>
                <w:szCs w:val="24"/>
                <w:lang w:val="kk-KZ" w:eastAsia="en-US"/>
              </w:rPr>
              <w:t>жылында</w:t>
            </w:r>
            <w:r>
              <w:rPr>
                <w:rFonts w:ascii="Times New Roman" w:hAnsi="Times New Roman" w:eastAsia="Times New Roman" w:cs="Times New Roman"/>
                <w:spacing w:val="-2"/>
                <w:sz w:val="24"/>
                <w:szCs w:val="24"/>
                <w:lang w:val="kk-KZ" w:eastAsia="en-US"/>
              </w:rPr>
              <w:t xml:space="preserve"> </w:t>
            </w:r>
            <w:r>
              <w:rPr>
                <w:rFonts w:ascii="Times New Roman" w:hAnsi="Times New Roman" w:eastAsia="Times New Roman" w:cs="Times New Roman"/>
                <w:sz w:val="24"/>
                <w:szCs w:val="24"/>
                <w:lang w:val="kk-KZ" w:eastAsia="en-US"/>
              </w:rPr>
              <w:t>мектепке дейінгі</w:t>
            </w:r>
            <w:r>
              <w:rPr>
                <w:rFonts w:ascii="Times New Roman" w:hAnsi="Times New Roman" w:eastAsia="Times New Roman" w:cs="Times New Roman"/>
                <w:spacing w:val="-1"/>
                <w:sz w:val="24"/>
                <w:szCs w:val="24"/>
                <w:lang w:val="kk-KZ" w:eastAsia="en-US"/>
              </w:rPr>
              <w:t xml:space="preserve"> </w:t>
            </w:r>
            <w:r>
              <w:rPr>
                <w:rFonts w:ascii="Times New Roman" w:hAnsi="Times New Roman" w:eastAsia="Times New Roman" w:cs="Times New Roman"/>
                <w:sz w:val="24"/>
                <w:szCs w:val="24"/>
                <w:lang w:val="kk-KZ" w:eastAsia="en-US"/>
              </w:rPr>
              <w:t>тәрбие мен оқытудың үлгілік оқу бағдарламасын меңгеру деңгейі бойынша білім беру салаларының балалардың балалардың жеке даму картасы бойынша мониторинг жасалып толтырылған, әдіскердің жиынтық парағы жүктелген,</w:t>
            </w:r>
            <w:r>
              <w:rPr>
                <w:rFonts w:ascii="Times New Roman" w:hAnsi="Times New Roman" w:eastAsia="Times New Roman" w:cs="Times New Roman"/>
                <w:spacing w:val="26"/>
                <w:sz w:val="24"/>
                <w:szCs w:val="24"/>
                <w:lang w:val="kk-KZ" w:eastAsia="en-US"/>
              </w:rPr>
              <w:t xml:space="preserve"> </w:t>
            </w:r>
            <w:r>
              <w:rPr>
                <w:rFonts w:ascii="Times New Roman" w:hAnsi="Times New Roman" w:eastAsia="Times New Roman" w:cs="Times New Roman"/>
                <w:sz w:val="24"/>
                <w:szCs w:val="24"/>
                <w:lang w:val="kk-KZ" w:eastAsia="en-US"/>
              </w:rPr>
              <w:t>физикалық қасиеттері,</w:t>
            </w:r>
            <w:r>
              <w:rPr>
                <w:rFonts w:ascii="Times New Roman" w:hAnsi="Times New Roman" w:eastAsia="Times New Roman" w:cs="Times New Roman"/>
                <w:spacing w:val="26"/>
                <w:sz w:val="24"/>
                <w:szCs w:val="24"/>
                <w:lang w:val="kk-KZ" w:eastAsia="en-US"/>
              </w:rPr>
              <w:t xml:space="preserve"> </w:t>
            </w:r>
            <w:r>
              <w:rPr>
                <w:rFonts w:ascii="Times New Roman" w:hAnsi="Times New Roman" w:eastAsia="Times New Roman" w:cs="Times New Roman"/>
                <w:sz w:val="24"/>
                <w:szCs w:val="24"/>
                <w:lang w:val="kk-KZ" w:eastAsia="en-US"/>
              </w:rPr>
              <w:t>коммуникативтік дағдылары,</w:t>
            </w:r>
            <w:r>
              <w:rPr>
                <w:rFonts w:ascii="Times New Roman" w:hAnsi="Times New Roman" w:eastAsia="Times New Roman" w:cs="Times New Roman"/>
                <w:spacing w:val="26"/>
                <w:sz w:val="24"/>
                <w:szCs w:val="24"/>
                <w:lang w:val="kk-KZ" w:eastAsia="en-US"/>
              </w:rPr>
              <w:t xml:space="preserve"> </w:t>
            </w:r>
            <w:r>
              <w:rPr>
                <w:rFonts w:ascii="Times New Roman" w:hAnsi="Times New Roman" w:eastAsia="Times New Roman" w:cs="Times New Roman"/>
                <w:sz w:val="24"/>
                <w:szCs w:val="24"/>
                <w:lang w:val="kk-KZ" w:eastAsia="en-US"/>
              </w:rPr>
              <w:t>танымдық</w:t>
            </w:r>
          </w:p>
          <w:p w14:paraId="59085B55">
            <w:pPr>
              <w:spacing w:after="0" w:line="240" w:lineRule="auto"/>
              <w:jc w:val="both"/>
              <w:rPr>
                <w:rFonts w:ascii="Times New Roman" w:hAnsi="Times New Roman" w:cs="Times New Roman"/>
                <w:sz w:val="24"/>
                <w:szCs w:val="24"/>
                <w:lang w:val="kk-KZ"/>
              </w:rPr>
            </w:pPr>
            <w:r>
              <w:rPr>
                <w:rFonts w:ascii="Times New Roman" w:hAnsi="Times New Roman" w:eastAsia="Times New Roman" w:cs="Times New Roman"/>
                <w:sz w:val="24"/>
                <w:szCs w:val="24"/>
                <w:lang w:val="kk-KZ" w:eastAsia="en-US"/>
              </w:rPr>
              <w:t xml:space="preserve">және зияткерлік дағдылары, шығармашылық дағдыларының, зерттеу іс-әрекетінің дамуы, әлеуметтік эмоционалды дағдыларды қалыптастырудың жаңа форматтағы бағалау парағы </w:t>
            </w:r>
            <w:r>
              <w:rPr>
                <w:rFonts w:ascii="Times New Roman" w:hAnsi="Times New Roman" w:eastAsia="Times New Roman" w:cs="Times New Roman"/>
                <w:spacing w:val="-2"/>
                <w:sz w:val="24"/>
                <w:szCs w:val="24"/>
                <w:lang w:val="kk-KZ" w:eastAsia="en-US"/>
              </w:rPr>
              <w:t>ұсынылған.</w:t>
            </w:r>
          </w:p>
          <w:p w14:paraId="07CCC64D">
            <w:pPr>
              <w:widowControl w:val="0"/>
              <w:autoSpaceDE w:val="0"/>
              <w:autoSpaceDN w:val="0"/>
              <w:spacing w:after="0" w:line="240" w:lineRule="auto"/>
              <w:ind w:left="109" w:right="100"/>
              <w:jc w:val="both"/>
              <w:rPr>
                <w:rFonts w:ascii="Times New Roman" w:hAnsi="Times New Roman" w:eastAsia="Times New Roman" w:cs="Times New Roman"/>
                <w:sz w:val="24"/>
                <w:szCs w:val="24"/>
                <w:lang w:val="kk-KZ" w:eastAsia="en-US"/>
              </w:rPr>
            </w:pPr>
            <w:r>
              <w:rPr>
                <w:rFonts w:ascii="Times New Roman" w:hAnsi="Times New Roman" w:eastAsia="Times New Roman" w:cs="Times New Roman"/>
                <w:sz w:val="24"/>
                <w:szCs w:val="24"/>
                <w:lang w:val="kk-KZ" w:eastAsia="en-US"/>
              </w:rPr>
              <w:t>Мектепке дейінгі тәрбие мен оқытудың үлгілік оқу бағдарламасын меңгеру деңгейі бойынша балалардың жеке даму картасы бойынша мониторинг жасалып, нәтижесі көрсетілген. Балабақшадағы топтардағы балаға жеке даму карталары жасалып, оқыту нәтижелері айқындалған. Тәрбиеленушілердің құзыреттіліктерін физикалық және жеке қасиеттерін дамыту, олардың жас ерекшеліктеріне сәйкес біліктерімен дағдыларын, физикалық, коммуникативтік, танымдық және зияткерлік, шығарамашылық, зерттеу іс- әрекеттер, әлеуметтік</w:t>
            </w:r>
            <w:r>
              <w:rPr>
                <w:rFonts w:ascii="Times New Roman" w:hAnsi="Times New Roman" w:eastAsia="Times New Roman" w:cs="Times New Roman"/>
                <w:spacing w:val="80"/>
                <w:sz w:val="24"/>
                <w:szCs w:val="24"/>
                <w:lang w:val="kk-KZ" w:eastAsia="en-US"/>
              </w:rPr>
              <w:t xml:space="preserve">  </w:t>
            </w:r>
            <w:r>
              <w:rPr>
                <w:rFonts w:ascii="Times New Roman" w:hAnsi="Times New Roman" w:eastAsia="Times New Roman" w:cs="Times New Roman"/>
                <w:sz w:val="24"/>
                <w:szCs w:val="24"/>
                <w:lang w:val="kk-KZ" w:eastAsia="en-US"/>
              </w:rPr>
              <w:t>эмоционалдық</w:t>
            </w:r>
            <w:r>
              <w:rPr>
                <w:rFonts w:ascii="Times New Roman" w:hAnsi="Times New Roman" w:eastAsia="Times New Roman" w:cs="Times New Roman"/>
                <w:spacing w:val="80"/>
                <w:sz w:val="24"/>
                <w:szCs w:val="24"/>
                <w:lang w:val="kk-KZ" w:eastAsia="en-US"/>
              </w:rPr>
              <w:t xml:space="preserve">  </w:t>
            </w:r>
            <w:r>
              <w:rPr>
                <w:rFonts w:ascii="Times New Roman" w:hAnsi="Times New Roman" w:eastAsia="Times New Roman" w:cs="Times New Roman"/>
                <w:sz w:val="24"/>
                <w:szCs w:val="24"/>
                <w:lang w:val="kk-KZ" w:eastAsia="en-US"/>
              </w:rPr>
              <w:t>дағдыларды</w:t>
            </w:r>
            <w:r>
              <w:rPr>
                <w:rFonts w:ascii="Times New Roman" w:hAnsi="Times New Roman" w:eastAsia="Times New Roman" w:cs="Times New Roman"/>
                <w:spacing w:val="80"/>
                <w:sz w:val="24"/>
                <w:szCs w:val="24"/>
                <w:lang w:val="kk-KZ" w:eastAsia="en-US"/>
              </w:rPr>
              <w:t xml:space="preserve">  </w:t>
            </w:r>
            <w:r>
              <w:rPr>
                <w:rFonts w:ascii="Times New Roman" w:hAnsi="Times New Roman" w:eastAsia="Times New Roman" w:cs="Times New Roman"/>
                <w:sz w:val="24"/>
                <w:szCs w:val="24"/>
                <w:lang w:val="kk-KZ" w:eastAsia="en-US"/>
              </w:rPr>
              <w:t>қалыптастыру</w:t>
            </w:r>
            <w:r>
              <w:rPr>
                <w:rFonts w:ascii="Times New Roman" w:hAnsi="Times New Roman" w:eastAsia="Times New Roman" w:cs="Times New Roman"/>
                <w:spacing w:val="80"/>
                <w:sz w:val="24"/>
                <w:szCs w:val="24"/>
                <w:lang w:val="kk-KZ" w:eastAsia="en-US"/>
              </w:rPr>
              <w:t xml:space="preserve">  </w:t>
            </w:r>
            <w:r>
              <w:rPr>
                <w:rFonts w:ascii="Times New Roman" w:hAnsi="Times New Roman" w:eastAsia="Times New Roman" w:cs="Times New Roman"/>
                <w:sz w:val="24"/>
                <w:szCs w:val="24"/>
                <w:lang w:val="kk-KZ" w:eastAsia="en-US"/>
              </w:rPr>
              <w:t>арқылы</w:t>
            </w:r>
            <w:r>
              <w:rPr>
                <w:rFonts w:ascii="Times New Roman" w:hAnsi="Times New Roman" w:eastAsia="Times New Roman" w:cs="Times New Roman"/>
                <w:spacing w:val="80"/>
                <w:sz w:val="24"/>
                <w:szCs w:val="24"/>
                <w:lang w:val="kk-KZ" w:eastAsia="en-US"/>
              </w:rPr>
              <w:t xml:space="preserve">  </w:t>
            </w:r>
            <w:r>
              <w:rPr>
                <w:rFonts w:ascii="Times New Roman" w:hAnsi="Times New Roman" w:eastAsia="Times New Roman" w:cs="Times New Roman"/>
                <w:sz w:val="24"/>
                <w:szCs w:val="24"/>
                <w:lang w:val="kk-KZ" w:eastAsia="en-US"/>
              </w:rPr>
              <w:t>жүзеге</w:t>
            </w:r>
            <w:r>
              <w:rPr>
                <w:rFonts w:ascii="Times New Roman" w:hAnsi="Times New Roman" w:eastAsia="Times New Roman" w:cs="Times New Roman"/>
                <w:spacing w:val="80"/>
                <w:sz w:val="24"/>
                <w:szCs w:val="24"/>
                <w:lang w:val="kk-KZ" w:eastAsia="en-US"/>
              </w:rPr>
              <w:t xml:space="preserve">  </w:t>
            </w:r>
            <w:r>
              <w:rPr>
                <w:rFonts w:ascii="Times New Roman" w:hAnsi="Times New Roman" w:eastAsia="Times New Roman" w:cs="Times New Roman"/>
                <w:sz w:val="24"/>
                <w:szCs w:val="24"/>
                <w:lang w:val="kk-KZ" w:eastAsia="en-US"/>
              </w:rPr>
              <w:t>асырған. 2022-2023, 2023-2024 оқу жылында мектепке дейінгі тәрбие мен оқытудың үлгілік оқу бағдарламасын меңгеру деңгейі бойынша білім беру салаларының  балалардың жеке даму картасы бойынша мониторинг жасалып толтырылған, әдіскердің жиынтық парағы жүктелген,</w:t>
            </w:r>
            <w:r>
              <w:rPr>
                <w:rFonts w:ascii="Times New Roman" w:hAnsi="Times New Roman" w:eastAsia="Times New Roman" w:cs="Times New Roman"/>
                <w:spacing w:val="40"/>
                <w:sz w:val="24"/>
                <w:szCs w:val="24"/>
                <w:lang w:val="kk-KZ" w:eastAsia="en-US"/>
              </w:rPr>
              <w:t xml:space="preserve"> </w:t>
            </w:r>
            <w:r>
              <w:rPr>
                <w:rFonts w:ascii="Times New Roman" w:hAnsi="Times New Roman" w:eastAsia="Times New Roman" w:cs="Times New Roman"/>
                <w:sz w:val="24"/>
                <w:szCs w:val="24"/>
                <w:lang w:val="kk-KZ" w:eastAsia="en-US"/>
              </w:rPr>
              <w:t>физикалық қасиеттері, коммуникативтік дағдылары, танымдық және зияткерлік дағдылары, шығармашылық дағдыларының, зерттеу іс-әрекетінің дамуы, әлеуметтік эмоционалды дағдыларды қалыптастырудың жаңа форматтағы бағалау парағы ұсынылған.</w:t>
            </w:r>
          </w:p>
          <w:p w14:paraId="5033B771">
            <w:pPr>
              <w:tabs>
                <w:tab w:val="left" w:pos="0"/>
              </w:tabs>
              <w:spacing w:after="0" w:line="240" w:lineRule="auto"/>
              <w:jc w:val="both"/>
              <w:rPr>
                <w:rFonts w:ascii="Times New Roman" w:hAnsi="Times New Roman" w:eastAsia="Times New Roman" w:cs="Times New Roman"/>
                <w:sz w:val="24"/>
                <w:szCs w:val="24"/>
                <w:lang w:val="kk-KZ"/>
              </w:rPr>
            </w:pPr>
            <w:r>
              <w:rPr>
                <w:rFonts w:ascii="Times New Roman" w:hAnsi="Times New Roman" w:eastAsia="Times New Roman" w:cs="Times New Roman"/>
                <w:sz w:val="24"/>
                <w:szCs w:val="24"/>
                <w:lang w:val="kk-KZ"/>
              </w:rPr>
              <w:t xml:space="preserve">2022-2023, 2023-2024, 2024-2025 оқу жылдарындағы аталған өлшемшарттар бойынша зерделеуге ұсынылған материалдар талдауы өткен екі оқу жылы мен ағымдағы оқу жылында баланың даму мониторингі ұсынылған. Баланың даму мониторингін қамтамасыз ететін және оның жеке дамуын жоспарлаудың негізі болып табылатын оқыту нәтижелеріне бақылау жүргізілген. Мектепке дейінгі ұйымның білім беру процесінің тиімділігі, сондай-ақ баланың даму динамикасы туралы ақпарат алу үшін диагностика негізінде, үлгілік бағдарламаның мазмұнын меңгеру бойынша мониторинг жүргізілген (бастапқы қыркүйекте, қорытынды-мамыр айында). Нәтижелер «Бақылау парағында» толтырылған. Өткен екі оқу жылы оқыту нәтижелерінде алынған мәліметтер негізінде баланың жеке даму картасы толтырылған. </w:t>
            </w:r>
          </w:p>
          <w:p w14:paraId="6CDFC489">
            <w:pPr>
              <w:spacing w:after="20" w:line="240" w:lineRule="auto"/>
              <w:jc w:val="both"/>
              <w:rPr>
                <w:rFonts w:ascii="Times New Roman" w:hAnsi="Times New Roman" w:cs="Times New Roman"/>
                <w:sz w:val="24"/>
                <w:szCs w:val="24"/>
                <w:u w:val="single"/>
                <w:lang w:val="kk-KZ"/>
              </w:rPr>
            </w:pPr>
            <w:r>
              <w:rPr>
                <w:rFonts w:ascii="Times New Roman" w:hAnsi="Times New Roman" w:cs="Times New Roman"/>
                <w:b/>
                <w:sz w:val="24"/>
                <w:szCs w:val="24"/>
                <w:u w:val="single"/>
                <w:lang w:val="kk-KZ"/>
              </w:rPr>
              <w:t>2022-2023 оқу жылы  Дағдылардың даму деңгейі</w:t>
            </w:r>
          </w:p>
          <w:p w14:paraId="5F83B0CE">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Қорытынды  бақылау нәтижесі </w:t>
            </w:r>
          </w:p>
          <w:p w14:paraId="5A22C48C">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b/>
                <w:sz w:val="24"/>
                <w:szCs w:val="24"/>
                <w:u w:val="single"/>
                <w:lang w:val="kk-KZ"/>
              </w:rPr>
              <w:t>Барлық 3 топ бойынша 61 бала-100%</w:t>
            </w:r>
          </w:p>
          <w:p w14:paraId="02DB166A">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Физикалық қасиеттерді дамыту: </w:t>
            </w:r>
          </w:p>
          <w:p w14:paraId="29F79509">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Жоғары -84%,   Орташа-16% ,  Төмен-0%    </w:t>
            </w:r>
          </w:p>
          <w:p w14:paraId="1A1D3A6A">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 дағдыларды дамыту:</w:t>
            </w:r>
          </w:p>
          <w:p w14:paraId="6E56AB34">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Жоғары-69%,   Орташа-31% ,  Төменгі-0 %  </w:t>
            </w:r>
          </w:p>
          <w:p w14:paraId="0DF2DAA9">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Танымдық және зияткерлік дағдыларды дамыту:</w:t>
            </w:r>
          </w:p>
          <w:p w14:paraId="38BB471B">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Жоғары-84%,   Орташа-13% ,  Төменгі-3%   </w:t>
            </w:r>
          </w:p>
          <w:p w14:paraId="03A3BC1E">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Балалардың шығармашылық дағдыларын, зерттеу іс-әрекетін дамыту :</w:t>
            </w:r>
          </w:p>
          <w:p w14:paraId="3B746E31">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Жоғары-70%,   Орташа-21% ,  Төменгі-8%   </w:t>
            </w:r>
          </w:p>
          <w:p w14:paraId="7CB4167A">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Әлеуметтік-эмоционалды дағдыларды қалыптастыру:</w:t>
            </w:r>
          </w:p>
          <w:p w14:paraId="23CF4DDE">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Жоғары-84%,   Орташа-16% ,  Төменгі-0%  </w:t>
            </w:r>
          </w:p>
          <w:p w14:paraId="62EB07C0">
            <w:pPr>
              <w:spacing w:after="20" w:line="240" w:lineRule="auto"/>
              <w:jc w:val="both"/>
              <w:rPr>
                <w:rFonts w:ascii="Times New Roman" w:hAnsi="Times New Roman" w:cs="Times New Roman"/>
                <w:sz w:val="24"/>
                <w:szCs w:val="24"/>
                <w:u w:val="single"/>
                <w:lang w:val="kk-KZ"/>
              </w:rPr>
            </w:pPr>
            <w:r>
              <w:rPr>
                <w:rFonts w:ascii="Times New Roman" w:hAnsi="Times New Roman" w:cs="Times New Roman"/>
                <w:b/>
                <w:sz w:val="24"/>
                <w:szCs w:val="24"/>
                <w:u w:val="single"/>
                <w:lang w:val="kk-KZ"/>
              </w:rPr>
              <w:t>2023-2024 оқу жылы  Дағдылардың даму деңгейі</w:t>
            </w:r>
          </w:p>
          <w:p w14:paraId="6D95433D">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Қорытынды  бақылау нәтижесі </w:t>
            </w:r>
          </w:p>
          <w:p w14:paraId="124169FB">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b/>
                <w:sz w:val="24"/>
                <w:szCs w:val="24"/>
                <w:u w:val="single"/>
                <w:lang w:val="kk-KZ"/>
              </w:rPr>
              <w:t>Барлық 3 топ бойынша 61 бала-100%</w:t>
            </w:r>
          </w:p>
          <w:p w14:paraId="728B8E88">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Физикалық қасиеттерді дамыту: </w:t>
            </w:r>
          </w:p>
          <w:p w14:paraId="6EE7FB21">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Жоғары -85%,   Орташа-13% ,  Төмен-2%    </w:t>
            </w:r>
          </w:p>
          <w:p w14:paraId="549A076A">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 дағдыларды дамыту:</w:t>
            </w:r>
          </w:p>
          <w:p w14:paraId="341B5309">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Жоғары-70%,   Орташа-30% ,  Төменгі-0 %  </w:t>
            </w:r>
          </w:p>
          <w:p w14:paraId="174D5ED5">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Танымдық және зияткерлік дағдыларды дамыту:</w:t>
            </w:r>
          </w:p>
          <w:p w14:paraId="0E3BCDB3">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Жоғары-87%,   Орташа-10% ,  Төменгі-3%   </w:t>
            </w:r>
          </w:p>
          <w:p w14:paraId="274F07F9">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Балалардың шығармашылық дағдыларын, зерттеу іс-әрекетін дамыту :</w:t>
            </w:r>
          </w:p>
          <w:p w14:paraId="1DF19AEC">
            <w:pPr>
              <w:spacing w:after="2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Жоғары-72%,   Орташа-20% ,  Төменгі-8 %   </w:t>
            </w:r>
          </w:p>
          <w:p w14:paraId="58D123CD">
            <w:pPr>
              <w:spacing w:after="2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Әлеуметтік-эмоционалды дағдыларды қалыптастыру:</w:t>
            </w:r>
          </w:p>
          <w:p w14:paraId="6A57680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Жоғары-85%,   Орташа-15% ,  Төменгі-0 %  </w:t>
            </w:r>
          </w:p>
          <w:p w14:paraId="53A19379">
            <w:pPr>
              <w:spacing w:after="0" w:line="240" w:lineRule="auto"/>
              <w:rPr>
                <w:rFonts w:ascii="Times New Roman" w:hAnsi="Times New Roman" w:cs="Times New Roman"/>
                <w:sz w:val="24"/>
                <w:szCs w:val="24"/>
                <w:lang w:val="kk-KZ"/>
              </w:rPr>
            </w:pPr>
            <w:r>
              <w:rPr>
                <w:rFonts w:ascii="Times New Roman" w:hAnsi="Times New Roman" w:eastAsia="Times New Roman" w:cs="Times New Roman"/>
                <w:sz w:val="24"/>
                <w:szCs w:val="24"/>
                <w:lang w:val="kk-KZ"/>
              </w:rPr>
              <w:t>Бағаланатын кезеңдегі оқу жылындағы мектепке дейінгі тәрбие мен оқытудың жалпы білім беретін бағдарламалары мазмұнына қойылатын талаптарға сәйкес балалардың даму деңгейінің жағдайын зерттеуде білім беру саласы бойынша құзыреттілікті игеру деңгейі бастапқы, қорытынды мониторинг жасақталған,2022-2023, 2023-2024 оқу жылында балалардың жеке даму картасында түзету шараларының бастапқы, аралық, қорытынды нәтижелері нақты айқындалған. Балалардың даму деңгейінің жағдайын зерттеуде біліктер мен дағдылардың даму көрсеткіштері бес білім беру саласы бойынша берілген</w:t>
            </w:r>
            <w:r>
              <w:rPr>
                <w:rFonts w:ascii="Times New Roman" w:hAnsi="Times New Roman" w:eastAsia="Times New Roman" w:cs="Times New Roman"/>
                <w:b/>
                <w:bCs/>
                <w:i/>
                <w:iCs/>
                <w:sz w:val="24"/>
                <w:szCs w:val="24"/>
                <w:lang w:val="kk-KZ"/>
              </w:rPr>
              <w:t>. (</w:t>
            </w:r>
            <w:r>
              <w:rPr>
                <w:rFonts w:ascii="Times New Roman" w:hAnsi="Times New Roman" w:cs="Times New Roman"/>
                <w:b/>
                <w:bCs/>
                <w:i/>
                <w:iCs/>
                <w:sz w:val="24"/>
                <w:szCs w:val="24"/>
                <w:lang w:val="kk-KZ"/>
              </w:rPr>
              <w:t>Бағаланатын кезеңге балалардың жасын ескере отырып, тәрбиеленушілердің жетістіктерін мониторингтеу  нәтижелері.Бағаланатын кезеңге  баланың жеке даму картасы</w:t>
            </w:r>
            <w:r>
              <w:rPr>
                <w:rFonts w:ascii="Times New Roman" w:hAnsi="Times New Roman" w:eastAsia="Times New Roman" w:cs="Times New Roman"/>
                <w:b/>
                <w:bCs/>
                <w:i/>
                <w:iCs/>
                <w:sz w:val="24"/>
                <w:szCs w:val="24"/>
                <w:lang w:val="kk-KZ"/>
              </w:rPr>
              <w:t xml:space="preserve"> құжаттар көшірмесі жолданды)</w:t>
            </w:r>
          </w:p>
        </w:tc>
        <w:tc>
          <w:tcPr>
            <w:tcW w:w="2835" w:type="dxa"/>
          </w:tcPr>
          <w:p w14:paraId="78A36B09">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Бағаланатын кезеңге баланың даму мониторингін қамтамасыз ететін мектепалды жастағы тәрбиеленушілердің оқыту нәтижелері</w:t>
            </w:r>
          </w:p>
          <w:p w14:paraId="304E2F8F">
            <w:pPr>
              <w:spacing w:after="0" w:line="240" w:lineRule="auto"/>
              <w:rPr>
                <w:rFonts w:ascii="Times New Roman" w:hAnsi="Times New Roman" w:cs="Times New Roman"/>
                <w:sz w:val="24"/>
                <w:szCs w:val="24"/>
                <w:lang w:val="kk-KZ"/>
              </w:rPr>
            </w:pPr>
          </w:p>
          <w:p w14:paraId="42833B05">
            <w:pPr>
              <w:spacing w:after="0" w:line="240" w:lineRule="auto"/>
              <w:rPr>
                <w:rFonts w:ascii="Times New Roman" w:hAnsi="Times New Roman" w:cs="Times New Roman"/>
                <w:sz w:val="24"/>
                <w:szCs w:val="24"/>
                <w:lang w:val="kk-KZ"/>
              </w:rPr>
            </w:pPr>
          </w:p>
          <w:p w14:paraId="3F7BFFE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Бағаланатын кезеңге  тәрбиеленушілердің даму мониторингінің (бастапқы) нәтижелері </w:t>
            </w:r>
          </w:p>
          <w:p w14:paraId="131495D6">
            <w:pPr>
              <w:spacing w:after="0" w:line="240" w:lineRule="auto"/>
              <w:rPr>
                <w:rFonts w:ascii="Times New Roman" w:hAnsi="Times New Roman" w:cs="Times New Roman"/>
                <w:sz w:val="24"/>
                <w:szCs w:val="24"/>
                <w:lang w:val="kk-KZ"/>
              </w:rPr>
            </w:pPr>
          </w:p>
          <w:p w14:paraId="17C4FB9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Бағаланатын кезеңге балалардың жасын ескере отырып, тәрбиеленушілердің жетістіктерін мониторингтеу  нәтижелері</w:t>
            </w:r>
          </w:p>
          <w:p w14:paraId="7AF3FF2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Бағаланатын кезеңге  баланың жеке даму картасы</w:t>
            </w:r>
          </w:p>
        </w:tc>
        <w:tc>
          <w:tcPr>
            <w:tcW w:w="2835" w:type="dxa"/>
          </w:tcPr>
          <w:p w14:paraId="7D9089A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Ресми интернет-ресурста орналастырылады</w:t>
            </w:r>
          </w:p>
        </w:tc>
      </w:tr>
      <w:tr w14:paraId="7763973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trPr>
        <w:tc>
          <w:tcPr>
            <w:tcW w:w="567" w:type="dxa"/>
          </w:tcPr>
          <w:p w14:paraId="44CA4E66">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8</w:t>
            </w:r>
          </w:p>
        </w:tc>
        <w:tc>
          <w:tcPr>
            <w:tcW w:w="2127" w:type="dxa"/>
          </w:tcPr>
          <w:p w14:paraId="202E66D7">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Білім беру процесіне қатысушылардың және т.б. сауалнамасы</w:t>
            </w:r>
          </w:p>
        </w:tc>
        <w:tc>
          <w:tcPr>
            <w:tcW w:w="7229" w:type="dxa"/>
          </w:tcPr>
          <w:p w14:paraId="2F2BFA08">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Ұсынылған білім беру қызметтеріне  қанағаттану деңгейін анықтау бойынша білім беру процесіне қатысушылардың сауалнамасының нәтижелерін талдау</w:t>
            </w:r>
          </w:p>
          <w:p w14:paraId="4523DA06">
            <w:pPr>
              <w:spacing w:after="0" w:line="240" w:lineRule="auto"/>
              <w:jc w:val="both"/>
              <w:rPr>
                <w:rFonts w:ascii="Times New Roman" w:hAnsi="Times New Roman" w:cs="Times New Roman"/>
                <w:color w:val="000000"/>
                <w:sz w:val="24"/>
                <w:szCs w:val="24"/>
                <w:lang w:val="kk-KZ"/>
              </w:rPr>
            </w:pPr>
            <w:r>
              <w:rPr>
                <w:rFonts w:ascii="Times New Roman" w:hAnsi="Times New Roman" w:eastAsia="Times New Roman" w:cs="Times New Roman"/>
                <w:b/>
                <w:sz w:val="24"/>
                <w:szCs w:val="24"/>
                <w:lang w:val="kk-KZ"/>
              </w:rPr>
              <w:t xml:space="preserve">Талдау </w:t>
            </w:r>
            <w:r>
              <w:rPr>
                <w:rFonts w:ascii="Times New Roman" w:hAnsi="Times New Roman" w:eastAsia="Times New Roman" w:cs="Times New Roman"/>
                <w:b/>
                <w:color w:val="000000"/>
                <w:sz w:val="24"/>
                <w:szCs w:val="24"/>
                <w:lang w:val="kk-KZ"/>
              </w:rPr>
              <w:t xml:space="preserve">нәтижесі: </w:t>
            </w:r>
            <w:r>
              <w:rPr>
                <w:rFonts w:ascii="Times New Roman" w:hAnsi="Times New Roman" w:eastAsia="Times New Roman" w:cs="Times New Roman"/>
                <w:color w:val="000000"/>
                <w:sz w:val="24"/>
                <w:szCs w:val="24"/>
                <w:lang w:val="kk-KZ"/>
              </w:rPr>
              <w:t>Оқу кезеңінде тәрбиеленушілердің</w:t>
            </w:r>
            <w:r>
              <w:rPr>
                <w:rFonts w:ascii="Times New Roman" w:hAnsi="Times New Roman" w:cs="Times New Roman"/>
                <w:color w:val="000000"/>
                <w:sz w:val="24"/>
                <w:szCs w:val="24"/>
                <w:lang w:val="kk-KZ"/>
              </w:rPr>
              <w:t xml:space="preserve"> біліктері мен дағдыларының тізбесін игеру бойынша ата-аналарымен немесе заңды өкілдерімен сауалнама жүргізілген. Сауалнама нәтижесі шығарылып, талдау жүргізілді. </w:t>
            </w:r>
          </w:p>
          <w:tbl>
            <w:tblPr>
              <w:tblStyle w:val="6"/>
              <w:tblW w:w="701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405"/>
              <w:gridCol w:w="1649"/>
              <w:gridCol w:w="1134"/>
              <w:gridCol w:w="1134"/>
              <w:gridCol w:w="1276"/>
              <w:gridCol w:w="1418"/>
            </w:tblGrid>
            <w:tr w14:paraId="1545B5C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4" w:hRule="atLeast"/>
              </w:trPr>
              <w:tc>
                <w:tcPr>
                  <w:tcW w:w="405" w:type="dxa"/>
                  <w:tcBorders>
                    <w:top w:val="single" w:color="auto" w:sz="4" w:space="0"/>
                    <w:left w:val="single" w:color="auto" w:sz="4" w:space="0"/>
                    <w:bottom w:val="single" w:color="auto" w:sz="4" w:space="0"/>
                    <w:right w:val="single" w:color="auto" w:sz="4" w:space="0"/>
                  </w:tcBorders>
                </w:tcPr>
                <w:p w14:paraId="0B6FFF36">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w:t>
                  </w:r>
                </w:p>
              </w:tc>
              <w:tc>
                <w:tcPr>
                  <w:tcW w:w="1649" w:type="dxa"/>
                  <w:tcBorders>
                    <w:top w:val="single" w:color="auto" w:sz="4" w:space="0"/>
                    <w:left w:val="single" w:color="auto" w:sz="4" w:space="0"/>
                    <w:bottom w:val="single" w:color="auto" w:sz="4" w:space="0"/>
                    <w:right w:val="single" w:color="auto" w:sz="4" w:space="0"/>
                  </w:tcBorders>
                </w:tcPr>
                <w:p w14:paraId="629E64BA">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Респонденттер</w:t>
                  </w:r>
                </w:p>
              </w:tc>
              <w:tc>
                <w:tcPr>
                  <w:tcW w:w="1134" w:type="dxa"/>
                  <w:tcBorders>
                    <w:top w:val="single" w:color="auto" w:sz="4" w:space="0"/>
                    <w:left w:val="single" w:color="auto" w:sz="4" w:space="0"/>
                    <w:bottom w:val="single" w:color="auto" w:sz="4" w:space="0"/>
                    <w:right w:val="single" w:color="auto" w:sz="4" w:space="0"/>
                  </w:tcBorders>
                </w:tcPr>
                <w:p w14:paraId="718B108E">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Толық келісемін</w:t>
                  </w:r>
                </w:p>
              </w:tc>
              <w:tc>
                <w:tcPr>
                  <w:tcW w:w="1134" w:type="dxa"/>
                  <w:tcBorders>
                    <w:top w:val="single" w:color="auto" w:sz="4" w:space="0"/>
                    <w:left w:val="single" w:color="auto" w:sz="4" w:space="0"/>
                    <w:bottom w:val="single" w:color="auto" w:sz="4" w:space="0"/>
                    <w:right w:val="single" w:color="auto" w:sz="4" w:space="0"/>
                  </w:tcBorders>
                </w:tcPr>
                <w:p w14:paraId="7F070162">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Келісемін</w:t>
                  </w:r>
                </w:p>
              </w:tc>
              <w:tc>
                <w:tcPr>
                  <w:tcW w:w="1276" w:type="dxa"/>
                  <w:tcBorders>
                    <w:top w:val="single" w:color="auto" w:sz="4" w:space="0"/>
                    <w:left w:val="single" w:color="auto" w:sz="4" w:space="0"/>
                    <w:bottom w:val="single" w:color="auto" w:sz="4" w:space="0"/>
                    <w:right w:val="single" w:color="auto" w:sz="4" w:space="0"/>
                  </w:tcBorders>
                </w:tcPr>
                <w:p w14:paraId="4ACCF8B9">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Келіспеймін</w:t>
                  </w:r>
                </w:p>
              </w:tc>
              <w:tc>
                <w:tcPr>
                  <w:tcW w:w="1418" w:type="dxa"/>
                  <w:tcBorders>
                    <w:top w:val="single" w:color="auto" w:sz="4" w:space="0"/>
                    <w:left w:val="single" w:color="auto" w:sz="4" w:space="0"/>
                    <w:bottom w:val="single" w:color="auto" w:sz="4" w:space="0"/>
                    <w:right w:val="single" w:color="auto" w:sz="4" w:space="0"/>
                  </w:tcBorders>
                </w:tcPr>
                <w:p w14:paraId="346EAF3E">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Толық келіспеймін</w:t>
                  </w:r>
                </w:p>
              </w:tc>
            </w:tr>
            <w:tr w14:paraId="64018F6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9" w:hRule="atLeast"/>
              </w:trPr>
              <w:tc>
                <w:tcPr>
                  <w:tcW w:w="405" w:type="dxa"/>
                  <w:tcBorders>
                    <w:top w:val="single" w:color="auto" w:sz="4" w:space="0"/>
                    <w:left w:val="single" w:color="auto" w:sz="4" w:space="0"/>
                    <w:bottom w:val="single" w:color="auto" w:sz="4" w:space="0"/>
                    <w:right w:val="single" w:color="auto" w:sz="4" w:space="0"/>
                  </w:tcBorders>
                </w:tcPr>
                <w:p w14:paraId="2E5BDF2D">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2</w:t>
                  </w:r>
                </w:p>
              </w:tc>
              <w:tc>
                <w:tcPr>
                  <w:tcW w:w="1649" w:type="dxa"/>
                  <w:tcBorders>
                    <w:top w:val="single" w:color="auto" w:sz="4" w:space="0"/>
                    <w:left w:val="single" w:color="auto" w:sz="4" w:space="0"/>
                    <w:bottom w:val="single" w:color="auto" w:sz="4" w:space="0"/>
                    <w:right w:val="single" w:color="auto" w:sz="4" w:space="0"/>
                  </w:tcBorders>
                </w:tcPr>
                <w:p w14:paraId="158D7E3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ата-аналар </w:t>
                  </w:r>
                </w:p>
              </w:tc>
              <w:tc>
                <w:tcPr>
                  <w:tcW w:w="1134" w:type="dxa"/>
                  <w:tcBorders>
                    <w:top w:val="single" w:color="auto" w:sz="4" w:space="0"/>
                    <w:left w:val="single" w:color="auto" w:sz="4" w:space="0"/>
                    <w:bottom w:val="single" w:color="auto" w:sz="4" w:space="0"/>
                    <w:right w:val="single" w:color="auto" w:sz="4" w:space="0"/>
                  </w:tcBorders>
                </w:tcPr>
                <w:p w14:paraId="702EE428">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89,7%</w:t>
                  </w:r>
                </w:p>
              </w:tc>
              <w:tc>
                <w:tcPr>
                  <w:tcW w:w="1134" w:type="dxa"/>
                  <w:tcBorders>
                    <w:top w:val="single" w:color="auto" w:sz="4" w:space="0"/>
                    <w:left w:val="single" w:color="auto" w:sz="4" w:space="0"/>
                    <w:bottom w:val="single" w:color="auto" w:sz="4" w:space="0"/>
                    <w:right w:val="single" w:color="auto" w:sz="4" w:space="0"/>
                  </w:tcBorders>
                </w:tcPr>
                <w:p w14:paraId="51F3C1E0">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2,7%</w:t>
                  </w:r>
                </w:p>
              </w:tc>
              <w:tc>
                <w:tcPr>
                  <w:tcW w:w="1276" w:type="dxa"/>
                  <w:tcBorders>
                    <w:top w:val="single" w:color="auto" w:sz="4" w:space="0"/>
                    <w:left w:val="single" w:color="auto" w:sz="4" w:space="0"/>
                    <w:bottom w:val="single" w:color="auto" w:sz="4" w:space="0"/>
                    <w:right w:val="single" w:color="auto" w:sz="4" w:space="0"/>
                  </w:tcBorders>
                </w:tcPr>
                <w:p w14:paraId="0F618538">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w:t>
                  </w:r>
                </w:p>
              </w:tc>
              <w:tc>
                <w:tcPr>
                  <w:tcW w:w="1418" w:type="dxa"/>
                  <w:tcBorders>
                    <w:top w:val="single" w:color="auto" w:sz="4" w:space="0"/>
                    <w:left w:val="single" w:color="auto" w:sz="4" w:space="0"/>
                    <w:bottom w:val="single" w:color="auto" w:sz="4" w:space="0"/>
                    <w:right w:val="single" w:color="auto" w:sz="4" w:space="0"/>
                  </w:tcBorders>
                </w:tcPr>
                <w:p w14:paraId="2B407CD4">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7,6%</w:t>
                  </w:r>
                </w:p>
              </w:tc>
            </w:tr>
            <w:tr w14:paraId="3029F66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6" w:hRule="atLeast"/>
              </w:trPr>
              <w:tc>
                <w:tcPr>
                  <w:tcW w:w="405" w:type="dxa"/>
                  <w:tcBorders>
                    <w:top w:val="single" w:color="auto" w:sz="4" w:space="0"/>
                    <w:left w:val="single" w:color="auto" w:sz="4" w:space="0"/>
                    <w:bottom w:val="single" w:color="auto" w:sz="4" w:space="0"/>
                    <w:right w:val="single" w:color="auto" w:sz="4" w:space="0"/>
                  </w:tcBorders>
                </w:tcPr>
                <w:p w14:paraId="2AE85491">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3</w:t>
                  </w:r>
                </w:p>
              </w:tc>
              <w:tc>
                <w:tcPr>
                  <w:tcW w:w="1649" w:type="dxa"/>
                  <w:tcBorders>
                    <w:top w:val="single" w:color="auto" w:sz="4" w:space="0"/>
                    <w:left w:val="single" w:color="auto" w:sz="4" w:space="0"/>
                    <w:bottom w:val="single" w:color="auto" w:sz="4" w:space="0"/>
                    <w:right w:val="single" w:color="auto" w:sz="4" w:space="0"/>
                  </w:tcBorders>
                </w:tcPr>
                <w:p w14:paraId="2E00FDD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педагогтер</w:t>
                  </w:r>
                </w:p>
              </w:tc>
              <w:tc>
                <w:tcPr>
                  <w:tcW w:w="1134" w:type="dxa"/>
                  <w:tcBorders>
                    <w:top w:val="single" w:color="auto" w:sz="4" w:space="0"/>
                    <w:left w:val="single" w:color="auto" w:sz="4" w:space="0"/>
                    <w:bottom w:val="single" w:color="auto" w:sz="4" w:space="0"/>
                    <w:right w:val="single" w:color="auto" w:sz="4" w:space="0"/>
                  </w:tcBorders>
                </w:tcPr>
                <w:p w14:paraId="7716FFA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88,05%</w:t>
                  </w:r>
                </w:p>
              </w:tc>
              <w:tc>
                <w:tcPr>
                  <w:tcW w:w="1134" w:type="dxa"/>
                  <w:tcBorders>
                    <w:top w:val="single" w:color="auto" w:sz="4" w:space="0"/>
                    <w:left w:val="single" w:color="auto" w:sz="4" w:space="0"/>
                    <w:bottom w:val="single" w:color="auto" w:sz="4" w:space="0"/>
                    <w:right w:val="single" w:color="auto" w:sz="4" w:space="0"/>
                  </w:tcBorders>
                </w:tcPr>
                <w:p w14:paraId="485AFF7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6,7%</w:t>
                  </w:r>
                </w:p>
              </w:tc>
              <w:tc>
                <w:tcPr>
                  <w:tcW w:w="1276" w:type="dxa"/>
                  <w:tcBorders>
                    <w:top w:val="single" w:color="auto" w:sz="4" w:space="0"/>
                    <w:left w:val="single" w:color="auto" w:sz="4" w:space="0"/>
                    <w:bottom w:val="single" w:color="auto" w:sz="4" w:space="0"/>
                    <w:right w:val="single" w:color="auto" w:sz="4" w:space="0"/>
                  </w:tcBorders>
                </w:tcPr>
                <w:p w14:paraId="66064E1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0%</w:t>
                  </w:r>
                </w:p>
              </w:tc>
              <w:tc>
                <w:tcPr>
                  <w:tcW w:w="1418" w:type="dxa"/>
                  <w:tcBorders>
                    <w:top w:val="single" w:color="auto" w:sz="4" w:space="0"/>
                    <w:left w:val="single" w:color="auto" w:sz="4" w:space="0"/>
                    <w:bottom w:val="single" w:color="auto" w:sz="4" w:space="0"/>
                    <w:right w:val="single" w:color="auto" w:sz="4" w:space="0"/>
                  </w:tcBorders>
                </w:tcPr>
                <w:p w14:paraId="1AEDCEF9">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5,26%</w:t>
                  </w:r>
                </w:p>
              </w:tc>
            </w:tr>
          </w:tbl>
          <w:p w14:paraId="54DEC65A">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b/>
                <w:bCs/>
                <w:color w:val="000000"/>
                <w:sz w:val="24"/>
                <w:szCs w:val="24"/>
                <w:lang w:val="kk-KZ"/>
              </w:rPr>
              <w:t>Педагогтер, ата-аналарға (заңды өкілдеріне) сауалнама онлайн түрде өткізілді. Сауалнамаға респонденттердің төменінде 90% - ы, яғни 100%  қатысқан.</w:t>
            </w:r>
            <w:r>
              <w:rPr>
                <w:rFonts w:ascii="Times New Roman" w:hAnsi="Times New Roman" w:cs="Times New Roman"/>
                <w:color w:val="000000"/>
                <w:sz w:val="24"/>
                <w:szCs w:val="24"/>
                <w:lang w:val="kk-KZ"/>
              </w:rPr>
              <w:t xml:space="preserve">  </w:t>
            </w:r>
          </w:p>
          <w:p w14:paraId="016C4AFB">
            <w:pPr>
              <w:spacing w:after="0" w:line="240" w:lineRule="auto"/>
              <w:jc w:val="both"/>
              <w:rPr>
                <w:rFonts w:ascii="Times New Roman" w:hAnsi="Times New Roman" w:cs="Times New Roman"/>
                <w:sz w:val="24"/>
                <w:szCs w:val="24"/>
                <w:lang w:val="kk-KZ"/>
              </w:rPr>
            </w:pPr>
          </w:p>
        </w:tc>
        <w:tc>
          <w:tcPr>
            <w:tcW w:w="2835" w:type="dxa"/>
          </w:tcPr>
          <w:p w14:paraId="3285425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Білім беру процесіне қатысушылардың сауалнама  нәтижелерінің жиыны</w:t>
            </w:r>
          </w:p>
        </w:tc>
        <w:tc>
          <w:tcPr>
            <w:tcW w:w="2835" w:type="dxa"/>
          </w:tcPr>
          <w:p w14:paraId="3D4E140A">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Ақпараттық жүйелерден жүктеу</w:t>
            </w:r>
          </w:p>
        </w:tc>
      </w:tr>
      <w:tr w14:paraId="66F623C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5" w:hRule="atLeast"/>
        </w:trPr>
        <w:tc>
          <w:tcPr>
            <w:tcW w:w="567" w:type="dxa"/>
          </w:tcPr>
          <w:p w14:paraId="42ACF76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9</w:t>
            </w:r>
          </w:p>
        </w:tc>
        <w:tc>
          <w:tcPr>
            <w:tcW w:w="2127" w:type="dxa"/>
          </w:tcPr>
          <w:p w14:paraId="009B8C14">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Кемшіліктер мен </w:t>
            </w:r>
          </w:p>
          <w:p w14:paraId="6A597916">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ескертулер, оларды шешу жолдары</w:t>
            </w:r>
          </w:p>
        </w:tc>
        <w:tc>
          <w:tcPr>
            <w:tcW w:w="7229" w:type="dxa"/>
          </w:tcPr>
          <w:p w14:paraId="79006A90">
            <w:pPr>
              <w:spacing w:after="0" w:line="276" w:lineRule="auto"/>
              <w:contextualSpacing/>
              <w:jc w:val="both"/>
              <w:rPr>
                <w:rFonts w:ascii="Times New Roman" w:hAnsi="Times New Roman" w:eastAsia="Times New Roman" w:cs="Times New Roman"/>
                <w:color w:val="000000"/>
                <w:kern w:val="2"/>
                <w:sz w:val="24"/>
                <w:szCs w:val="24"/>
                <w:lang w:val="kk-KZ"/>
              </w:rPr>
            </w:pPr>
            <w:r>
              <w:rPr>
                <w:rFonts w:ascii="Times New Roman" w:hAnsi="Times New Roman" w:eastAsia="Times New Roman" w:cs="Times New Roman"/>
                <w:color w:val="000000"/>
                <w:spacing w:val="2"/>
                <w:sz w:val="24"/>
                <w:szCs w:val="24"/>
                <w:lang w:val="kk-KZ" w:eastAsia="en-US"/>
              </w:rPr>
              <w:t>Заттық-кеңістік дамытушы ортаны жабдықтауды арттыру ұсынылады.</w:t>
            </w:r>
            <w:r>
              <w:rPr>
                <w:rFonts w:ascii="Times New Roman" w:hAnsi="Times New Roman" w:eastAsia="Times New Roman" w:cs="Times New Roman"/>
                <w:color w:val="000000"/>
                <w:kern w:val="2"/>
                <w:sz w:val="24"/>
                <w:szCs w:val="24"/>
                <w:lang w:val="kk-KZ"/>
              </w:rPr>
              <w:t xml:space="preserve"> инновациялық технологиялар түрлерін ендіру.</w:t>
            </w:r>
          </w:p>
          <w:p w14:paraId="389CB6ED">
            <w:pPr>
              <w:spacing w:after="0" w:line="240" w:lineRule="auto"/>
              <w:contextualSpacing/>
              <w:rPr>
                <w:rFonts w:ascii="Times New Roman" w:hAnsi="Times New Roman" w:eastAsia="Times New Roman" w:cs="Times New Roman"/>
                <w:color w:val="000000"/>
                <w:sz w:val="24"/>
                <w:szCs w:val="24"/>
                <w:lang w:val="kk-KZ" w:eastAsia="en-US"/>
              </w:rPr>
            </w:pPr>
            <w:r>
              <w:rPr>
                <w:rFonts w:ascii="Times New Roman" w:hAnsi="Times New Roman" w:eastAsia="Times New Roman" w:cs="Times New Roman"/>
                <w:color w:val="000000"/>
                <w:kern w:val="2"/>
                <w:sz w:val="24"/>
                <w:szCs w:val="24"/>
                <w:lang w:val="kk-KZ"/>
              </w:rPr>
              <w:t>Педагогтардың іс-тәжірибелерін баспаларға жариялауға жағдай жасау</w:t>
            </w:r>
          </w:p>
        </w:tc>
        <w:tc>
          <w:tcPr>
            <w:tcW w:w="2835" w:type="dxa"/>
          </w:tcPr>
          <w:p w14:paraId="6F227172">
            <w:pPr>
              <w:spacing w:after="0" w:line="240" w:lineRule="auto"/>
              <w:rPr>
                <w:rFonts w:ascii="Times New Roman" w:hAnsi="Times New Roman" w:cs="Times New Roman"/>
                <w:sz w:val="24"/>
                <w:szCs w:val="24"/>
                <w:lang w:val="kk-KZ"/>
              </w:rPr>
            </w:pPr>
          </w:p>
        </w:tc>
        <w:tc>
          <w:tcPr>
            <w:tcW w:w="2835" w:type="dxa"/>
          </w:tcPr>
          <w:p w14:paraId="176709F8">
            <w:pPr>
              <w:spacing w:after="0" w:line="240" w:lineRule="auto"/>
              <w:rPr>
                <w:rFonts w:ascii="Times New Roman" w:hAnsi="Times New Roman" w:cs="Times New Roman"/>
                <w:sz w:val="24"/>
                <w:szCs w:val="24"/>
                <w:lang w:val="kk-KZ"/>
              </w:rPr>
            </w:pPr>
          </w:p>
        </w:tc>
      </w:tr>
      <w:tr w14:paraId="711EE2C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5" w:hRule="atLeast"/>
        </w:trPr>
        <w:tc>
          <w:tcPr>
            <w:tcW w:w="567" w:type="dxa"/>
          </w:tcPr>
          <w:p w14:paraId="0BC70AA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10</w:t>
            </w:r>
          </w:p>
        </w:tc>
        <w:tc>
          <w:tcPr>
            <w:tcW w:w="2127" w:type="dxa"/>
          </w:tcPr>
          <w:p w14:paraId="6DF019C1">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Қорытынды мен ұсыныстар</w:t>
            </w:r>
          </w:p>
        </w:tc>
        <w:tc>
          <w:tcPr>
            <w:tcW w:w="7229" w:type="dxa"/>
          </w:tcPr>
          <w:p w14:paraId="2F18FBB3">
            <w:pPr>
              <w:spacing w:after="0" w:line="240" w:lineRule="auto"/>
              <w:contextualSpacing/>
              <w:rPr>
                <w:rFonts w:ascii="Times New Roman" w:hAnsi="Times New Roman" w:eastAsia="Times New Roman" w:cs="Times New Roman"/>
                <w:color w:val="000000"/>
                <w:sz w:val="24"/>
                <w:szCs w:val="24"/>
                <w:lang w:val="kk-KZ" w:eastAsia="en-US"/>
              </w:rPr>
            </w:pPr>
            <w:r>
              <w:rPr>
                <w:rFonts w:ascii="Times New Roman" w:hAnsi="Times New Roman" w:eastAsia="Times New Roman" w:cs="Times New Roman"/>
                <w:color w:val="000000"/>
                <w:spacing w:val="2"/>
                <w:sz w:val="24"/>
                <w:szCs w:val="24"/>
                <w:lang w:val="kk-KZ" w:eastAsia="en-US"/>
              </w:rPr>
              <w:t>Заттық-кеңістік дамытушы ортаны жабдықтауды арттыру.</w:t>
            </w:r>
          </w:p>
          <w:p w14:paraId="78D93FFF">
            <w:pPr>
              <w:spacing w:after="0" w:line="276" w:lineRule="auto"/>
              <w:contextualSpacing/>
              <w:jc w:val="both"/>
              <w:rPr>
                <w:rFonts w:ascii="Times New Roman" w:hAnsi="Times New Roman" w:eastAsia="Times New Roman" w:cs="Times New Roman"/>
                <w:color w:val="000000"/>
                <w:kern w:val="2"/>
                <w:sz w:val="24"/>
                <w:szCs w:val="24"/>
                <w:lang w:val="kk-KZ"/>
              </w:rPr>
            </w:pPr>
            <w:r>
              <w:rPr>
                <w:rFonts w:ascii="Times New Roman" w:hAnsi="Times New Roman" w:eastAsia="Times New Roman" w:cs="Times New Roman"/>
                <w:color w:val="000000"/>
                <w:kern w:val="2"/>
                <w:sz w:val="24"/>
                <w:szCs w:val="24"/>
                <w:lang w:val="kk-KZ"/>
                <w14:ligatures w14:val="standardContextual"/>
              </w:rPr>
              <w:t xml:space="preserve"> </w:t>
            </w:r>
            <w:r>
              <w:rPr>
                <w:rFonts w:ascii="Times New Roman" w:hAnsi="Times New Roman" w:eastAsia="Times New Roman" w:cs="Times New Roman"/>
                <w:color w:val="000000"/>
                <w:kern w:val="2"/>
                <w:sz w:val="24"/>
                <w:szCs w:val="24"/>
                <w:lang w:val="kk-KZ"/>
              </w:rPr>
              <w:t>инновациялық технологиялар түрлерін ендіру.</w:t>
            </w:r>
          </w:p>
          <w:p w14:paraId="6C7CBBCB">
            <w:pPr>
              <w:spacing w:after="0" w:line="240" w:lineRule="auto"/>
              <w:contextualSpacing/>
              <w:rPr>
                <w:rFonts w:ascii="Times New Roman" w:hAnsi="Times New Roman" w:eastAsia="Times New Roman" w:cs="Times New Roman"/>
                <w:color w:val="000000"/>
                <w:sz w:val="24"/>
                <w:szCs w:val="24"/>
                <w:lang w:val="kk-KZ" w:eastAsia="en-US"/>
              </w:rPr>
            </w:pPr>
            <w:r>
              <w:rPr>
                <w:rFonts w:ascii="Times New Roman" w:hAnsi="Times New Roman" w:eastAsia="Times New Roman" w:cs="Times New Roman"/>
                <w:color w:val="000000"/>
                <w:kern w:val="2"/>
                <w:sz w:val="24"/>
                <w:szCs w:val="24"/>
                <w:lang w:val="kk-KZ"/>
              </w:rPr>
              <w:t>Педагогтардың іс-тәжірибелерін баспаларға жариялауға жағдай жасау</w:t>
            </w:r>
          </w:p>
          <w:p w14:paraId="083D5CAD">
            <w:pPr>
              <w:spacing w:after="0" w:line="240" w:lineRule="auto"/>
              <w:rPr>
                <w:rFonts w:ascii="Times New Roman" w:hAnsi="Times New Roman" w:cs="Times New Roman"/>
                <w:sz w:val="24"/>
                <w:szCs w:val="24"/>
                <w:lang w:val="kk-KZ"/>
              </w:rPr>
            </w:pPr>
          </w:p>
        </w:tc>
        <w:tc>
          <w:tcPr>
            <w:tcW w:w="2835" w:type="dxa"/>
          </w:tcPr>
          <w:p w14:paraId="35190B20">
            <w:pPr>
              <w:spacing w:after="0" w:line="240" w:lineRule="auto"/>
              <w:rPr>
                <w:rFonts w:ascii="Times New Roman" w:hAnsi="Times New Roman" w:cs="Times New Roman"/>
                <w:sz w:val="24"/>
                <w:szCs w:val="24"/>
                <w:lang w:val="kk-KZ"/>
              </w:rPr>
            </w:pPr>
          </w:p>
        </w:tc>
        <w:tc>
          <w:tcPr>
            <w:tcW w:w="2835" w:type="dxa"/>
          </w:tcPr>
          <w:p w14:paraId="1CCC9FE5">
            <w:pPr>
              <w:spacing w:after="0" w:line="240" w:lineRule="auto"/>
              <w:rPr>
                <w:rFonts w:ascii="Times New Roman" w:hAnsi="Times New Roman" w:cs="Times New Roman"/>
                <w:sz w:val="24"/>
                <w:szCs w:val="24"/>
                <w:lang w:val="kk-KZ"/>
              </w:rPr>
            </w:pPr>
          </w:p>
        </w:tc>
      </w:tr>
    </w:tbl>
    <w:p w14:paraId="48EF4DFA">
      <w:pPr>
        <w:pStyle w:val="9"/>
        <w:rPr>
          <w:rFonts w:ascii="Times New Roman" w:hAnsi="Times New Roman" w:cs="Times New Roman"/>
          <w:b/>
          <w:sz w:val="24"/>
          <w:szCs w:val="24"/>
          <w:lang w:val="kk-KZ"/>
        </w:rPr>
      </w:pPr>
    </w:p>
    <w:p w14:paraId="1F8F4D8F">
      <w:pPr>
        <w:pStyle w:val="9"/>
        <w:rPr>
          <w:rFonts w:ascii="Times New Roman" w:hAnsi="Times New Roman" w:cs="Times New Roman"/>
          <w:sz w:val="28"/>
          <w:szCs w:val="28"/>
          <w:lang w:val="kk-KZ"/>
        </w:rPr>
      </w:pPr>
      <w:r>
        <w:rPr>
          <w:rFonts w:ascii="Times New Roman" w:hAnsi="Times New Roman" w:cs="Times New Roman"/>
          <w:b/>
          <w:sz w:val="28"/>
          <w:szCs w:val="28"/>
          <w:lang w:val="kk-KZ"/>
        </w:rPr>
        <w:t>Өлшемшарттарға сәйкес білім беру ұйымының қорытынды бағасы</w:t>
      </w:r>
      <w:r>
        <w:rPr>
          <w:rFonts w:ascii="Times New Roman" w:hAnsi="Times New Roman" w:cs="Times New Roman"/>
          <w:sz w:val="28"/>
          <w:szCs w:val="28"/>
          <w:lang w:val="kk-KZ"/>
        </w:rPr>
        <w:t>: - «zhaqsy» - 4;</w:t>
      </w:r>
    </w:p>
    <w:p w14:paraId="579F2357">
      <w:pPr>
        <w:pStyle w:val="9"/>
        <w:rPr>
          <w:rFonts w:ascii="Times New Roman" w:hAnsi="Times New Roman" w:cs="Times New Roman"/>
          <w:sz w:val="28"/>
          <w:szCs w:val="28"/>
          <w:lang w:val="kk-KZ"/>
        </w:rPr>
      </w:pPr>
    </w:p>
    <w:p w14:paraId="0F1BA9E2">
      <w:pPr>
        <w:pStyle w:val="9"/>
        <w:rPr>
          <w:rFonts w:ascii="Times New Roman" w:hAnsi="Times New Roman" w:cs="Times New Roman"/>
          <w:sz w:val="28"/>
          <w:szCs w:val="28"/>
          <w:lang w:val="kk-KZ"/>
        </w:rPr>
      </w:pPr>
    </w:p>
    <w:p w14:paraId="3350FE72">
      <w:pPr>
        <w:pStyle w:val="9"/>
        <w:rPr>
          <w:rFonts w:ascii="Times New Roman" w:hAnsi="Times New Roman" w:cs="Times New Roman"/>
          <w:sz w:val="28"/>
          <w:szCs w:val="28"/>
          <w:lang w:val="kk-KZ"/>
        </w:rPr>
      </w:pPr>
    </w:p>
    <w:p w14:paraId="453E2FDC">
      <w:pPr>
        <w:pStyle w:val="9"/>
        <w:rPr>
          <w:rFonts w:ascii="Times New Roman" w:hAnsi="Times New Roman" w:cs="Times New Roman"/>
          <w:sz w:val="28"/>
          <w:szCs w:val="28"/>
          <w:lang w:val="kk-KZ"/>
        </w:rPr>
      </w:pPr>
      <w:r>
        <w:rPr>
          <w:rFonts w:ascii="Times New Roman" w:hAnsi="Times New Roman" w:cs="Times New Roman"/>
          <w:sz w:val="28"/>
          <w:szCs w:val="28"/>
          <w:lang w:val="kk-KZ"/>
        </w:rPr>
        <w:t xml:space="preserve">Комиссия төрайымы:      _____________________ </w:t>
      </w:r>
    </w:p>
    <w:p w14:paraId="7DBED998">
      <w:pPr>
        <w:pStyle w:val="9"/>
        <w:rPr>
          <w:rFonts w:ascii="Times New Roman" w:hAnsi="Times New Roman" w:cs="Times New Roman"/>
          <w:sz w:val="28"/>
          <w:szCs w:val="28"/>
          <w:lang w:val="kk-KZ"/>
        </w:rPr>
      </w:pPr>
    </w:p>
    <w:p w14:paraId="1DAE91C9">
      <w:pPr>
        <w:pStyle w:val="9"/>
        <w:rPr>
          <w:rFonts w:ascii="Times New Roman" w:hAnsi="Times New Roman" w:cs="Times New Roman"/>
          <w:sz w:val="28"/>
          <w:szCs w:val="28"/>
          <w:lang w:val="kk-KZ"/>
        </w:rPr>
      </w:pPr>
    </w:p>
    <w:p w14:paraId="4D1B7F58">
      <w:pPr>
        <w:pStyle w:val="9"/>
        <w:rPr>
          <w:rFonts w:ascii="Times New Roman" w:hAnsi="Times New Roman" w:cs="Times New Roman"/>
          <w:sz w:val="28"/>
          <w:szCs w:val="28"/>
          <w:lang w:val="kk-KZ"/>
        </w:rPr>
      </w:pPr>
    </w:p>
    <w:p w14:paraId="32F13D11">
      <w:pPr>
        <w:pStyle w:val="9"/>
        <w:rPr>
          <w:rFonts w:ascii="Times New Roman" w:hAnsi="Times New Roman" w:cs="Times New Roman"/>
          <w:sz w:val="28"/>
          <w:szCs w:val="28"/>
          <w:lang w:val="kk-KZ"/>
        </w:rPr>
      </w:pPr>
      <w:r>
        <w:rPr>
          <w:rFonts w:ascii="Times New Roman" w:hAnsi="Times New Roman" w:cs="Times New Roman"/>
          <w:sz w:val="28"/>
          <w:szCs w:val="28"/>
          <w:lang w:val="kk-KZ"/>
        </w:rPr>
        <w:t xml:space="preserve">Комиссия мүшелері:       _____________________ </w:t>
      </w:r>
    </w:p>
    <w:p w14:paraId="6BC096CE">
      <w:pPr>
        <w:pStyle w:val="9"/>
        <w:rPr>
          <w:rFonts w:ascii="Times New Roman" w:hAnsi="Times New Roman" w:cs="Times New Roman"/>
          <w:sz w:val="28"/>
          <w:szCs w:val="28"/>
          <w:lang w:val="kk-KZ"/>
        </w:rPr>
      </w:pPr>
      <w:r>
        <w:rPr>
          <w:rFonts w:ascii="Times New Roman" w:hAnsi="Times New Roman" w:cs="Times New Roman"/>
          <w:sz w:val="28"/>
          <w:szCs w:val="28"/>
          <w:lang w:val="kk-KZ"/>
        </w:rPr>
        <w:t xml:space="preserve">                                          _____________________  </w:t>
      </w:r>
    </w:p>
    <w:p w14:paraId="566650AD">
      <w:pPr>
        <w:pStyle w:val="9"/>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14:paraId="2E31CFCB">
      <w:pPr>
        <w:pStyle w:val="9"/>
        <w:rPr>
          <w:lang w:val="kk-KZ"/>
        </w:rPr>
      </w:pPr>
      <w:r>
        <w:rPr>
          <w:rFonts w:ascii="Times New Roman" w:hAnsi="Times New Roman" w:cs="Times New Roman"/>
          <w:sz w:val="24"/>
          <w:szCs w:val="24"/>
          <w:lang w:val="kk-KZ"/>
        </w:rPr>
        <w:t xml:space="preserve">    </w:t>
      </w:r>
    </w:p>
    <w:p w14:paraId="47FD7B82">
      <w:pPr>
        <w:spacing w:after="0"/>
        <w:jc w:val="center"/>
        <w:rPr>
          <w:rFonts w:ascii="Times New Roman" w:hAnsi="Times New Roman" w:cs="Times New Roman"/>
          <w:sz w:val="20"/>
          <w:szCs w:val="20"/>
          <w:lang w:val="kk-KZ"/>
        </w:rPr>
      </w:pPr>
    </w:p>
    <w:sectPr>
      <w:pgSz w:w="16838" w:h="11906" w:orient="landscape"/>
      <w:pgMar w:top="850" w:right="1134" w:bottom="1701"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Roboto">
    <w:altName w:val="Segoe Print"/>
    <w:panose1 w:val="00000000000000000000"/>
    <w:charset w:val="00"/>
    <w:family w:val="auto"/>
    <w:pitch w:val="default"/>
    <w:sig w:usb0="00000000" w:usb1="00000000" w:usb2="00000000" w:usb3="00000000" w:csb0="00000000" w:csb1="00000000"/>
  </w:font>
  <w:font w:name="Aptos">
    <w:altName w:val="Segoe Print"/>
    <w:panose1 w:val="00000000000000000000"/>
    <w:charset w:val="00"/>
    <w:family w:val="swiss"/>
    <w:pitch w:val="default"/>
    <w:sig w:usb0="00000000" w:usb1="00000000" w:usb2="00000000" w:usb3="00000000" w:csb0="0000019F" w:csb1="00000000"/>
  </w:font>
  <w:font w:name="DengXian Light">
    <w:altName w:val="SimSun"/>
    <w:panose1 w:val="00000000000000000000"/>
    <w:charset w:val="86"/>
    <w:family w:val="auto"/>
    <w:pitch w:val="default"/>
    <w:sig w:usb0="00000000" w:usb1="00000000"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2"/>
  </w:compat>
  <w:rsids>
    <w:rsidRoot w:val="00AA0BAC"/>
    <w:rsid w:val="00006C78"/>
    <w:rsid w:val="0000798A"/>
    <w:rsid w:val="00045F36"/>
    <w:rsid w:val="00054B24"/>
    <w:rsid w:val="0006716C"/>
    <w:rsid w:val="00071A57"/>
    <w:rsid w:val="000843C2"/>
    <w:rsid w:val="000933FB"/>
    <w:rsid w:val="000E03CA"/>
    <w:rsid w:val="000E05DC"/>
    <w:rsid w:val="000F4D77"/>
    <w:rsid w:val="000F61DC"/>
    <w:rsid w:val="00101CCD"/>
    <w:rsid w:val="001545DE"/>
    <w:rsid w:val="00165721"/>
    <w:rsid w:val="00185307"/>
    <w:rsid w:val="00190713"/>
    <w:rsid w:val="001955F3"/>
    <w:rsid w:val="001A6741"/>
    <w:rsid w:val="001F6857"/>
    <w:rsid w:val="0020173B"/>
    <w:rsid w:val="002064A8"/>
    <w:rsid w:val="00213BFC"/>
    <w:rsid w:val="00250DE7"/>
    <w:rsid w:val="002517D5"/>
    <w:rsid w:val="00251D51"/>
    <w:rsid w:val="00256E95"/>
    <w:rsid w:val="0029443A"/>
    <w:rsid w:val="002C4CE5"/>
    <w:rsid w:val="0030228B"/>
    <w:rsid w:val="00306E92"/>
    <w:rsid w:val="00323662"/>
    <w:rsid w:val="00347D77"/>
    <w:rsid w:val="00355BB2"/>
    <w:rsid w:val="003618BD"/>
    <w:rsid w:val="00371575"/>
    <w:rsid w:val="00371836"/>
    <w:rsid w:val="003A01F4"/>
    <w:rsid w:val="003A5AFD"/>
    <w:rsid w:val="003D2E60"/>
    <w:rsid w:val="003D59EF"/>
    <w:rsid w:val="003F585A"/>
    <w:rsid w:val="004201C7"/>
    <w:rsid w:val="00435DAA"/>
    <w:rsid w:val="00443713"/>
    <w:rsid w:val="00445707"/>
    <w:rsid w:val="004462FE"/>
    <w:rsid w:val="00450589"/>
    <w:rsid w:val="00467767"/>
    <w:rsid w:val="004B5DCA"/>
    <w:rsid w:val="004E42D5"/>
    <w:rsid w:val="004F1EFF"/>
    <w:rsid w:val="0050316E"/>
    <w:rsid w:val="0050607D"/>
    <w:rsid w:val="00521F61"/>
    <w:rsid w:val="00524F51"/>
    <w:rsid w:val="0053003C"/>
    <w:rsid w:val="00536BE8"/>
    <w:rsid w:val="005504C5"/>
    <w:rsid w:val="00556E0C"/>
    <w:rsid w:val="00583CF8"/>
    <w:rsid w:val="005A4CE2"/>
    <w:rsid w:val="005B33BD"/>
    <w:rsid w:val="005B5B2B"/>
    <w:rsid w:val="005B5E99"/>
    <w:rsid w:val="005B626D"/>
    <w:rsid w:val="005D4EB9"/>
    <w:rsid w:val="005D7E90"/>
    <w:rsid w:val="00611E36"/>
    <w:rsid w:val="006324BE"/>
    <w:rsid w:val="00634DD1"/>
    <w:rsid w:val="0064403A"/>
    <w:rsid w:val="00655CE2"/>
    <w:rsid w:val="00660C96"/>
    <w:rsid w:val="006620A9"/>
    <w:rsid w:val="006854F0"/>
    <w:rsid w:val="006948DF"/>
    <w:rsid w:val="006C48BA"/>
    <w:rsid w:val="006D29AF"/>
    <w:rsid w:val="006F15CF"/>
    <w:rsid w:val="006F4C91"/>
    <w:rsid w:val="00706C59"/>
    <w:rsid w:val="00713792"/>
    <w:rsid w:val="007271C9"/>
    <w:rsid w:val="007354F0"/>
    <w:rsid w:val="00745593"/>
    <w:rsid w:val="00762EAE"/>
    <w:rsid w:val="007759D9"/>
    <w:rsid w:val="00782C5D"/>
    <w:rsid w:val="00783850"/>
    <w:rsid w:val="007B2426"/>
    <w:rsid w:val="007C0F2D"/>
    <w:rsid w:val="007D038A"/>
    <w:rsid w:val="007D12FB"/>
    <w:rsid w:val="007F0FB4"/>
    <w:rsid w:val="008071E4"/>
    <w:rsid w:val="0083165A"/>
    <w:rsid w:val="00852374"/>
    <w:rsid w:val="00876814"/>
    <w:rsid w:val="008830B6"/>
    <w:rsid w:val="00897300"/>
    <w:rsid w:val="008A2C1D"/>
    <w:rsid w:val="008A2C58"/>
    <w:rsid w:val="008A655A"/>
    <w:rsid w:val="008D4A9B"/>
    <w:rsid w:val="008E29D4"/>
    <w:rsid w:val="008E5225"/>
    <w:rsid w:val="008F333D"/>
    <w:rsid w:val="00904F2A"/>
    <w:rsid w:val="00933FBF"/>
    <w:rsid w:val="009345AF"/>
    <w:rsid w:val="009372C2"/>
    <w:rsid w:val="009562D8"/>
    <w:rsid w:val="00960C5C"/>
    <w:rsid w:val="00970A05"/>
    <w:rsid w:val="00991509"/>
    <w:rsid w:val="00994359"/>
    <w:rsid w:val="00996B15"/>
    <w:rsid w:val="00997E16"/>
    <w:rsid w:val="009B3C0F"/>
    <w:rsid w:val="009C3F67"/>
    <w:rsid w:val="009C6941"/>
    <w:rsid w:val="009E4A06"/>
    <w:rsid w:val="009E52A6"/>
    <w:rsid w:val="00A10A76"/>
    <w:rsid w:val="00A17CD0"/>
    <w:rsid w:val="00A345E3"/>
    <w:rsid w:val="00A62157"/>
    <w:rsid w:val="00A70512"/>
    <w:rsid w:val="00A81F34"/>
    <w:rsid w:val="00A85E5F"/>
    <w:rsid w:val="00A94A22"/>
    <w:rsid w:val="00A97B6B"/>
    <w:rsid w:val="00AA04E7"/>
    <w:rsid w:val="00AA0BAC"/>
    <w:rsid w:val="00AB5E2E"/>
    <w:rsid w:val="00AB65B1"/>
    <w:rsid w:val="00AC1C3A"/>
    <w:rsid w:val="00B01060"/>
    <w:rsid w:val="00B055EF"/>
    <w:rsid w:val="00B2734E"/>
    <w:rsid w:val="00B618CF"/>
    <w:rsid w:val="00B74605"/>
    <w:rsid w:val="00B82CE2"/>
    <w:rsid w:val="00BB4637"/>
    <w:rsid w:val="00BC1097"/>
    <w:rsid w:val="00BC537B"/>
    <w:rsid w:val="00BD29F4"/>
    <w:rsid w:val="00BE3A90"/>
    <w:rsid w:val="00BE43ED"/>
    <w:rsid w:val="00C26000"/>
    <w:rsid w:val="00C35B3B"/>
    <w:rsid w:val="00C43CC6"/>
    <w:rsid w:val="00C551BE"/>
    <w:rsid w:val="00C77E83"/>
    <w:rsid w:val="00C8172C"/>
    <w:rsid w:val="00C91C00"/>
    <w:rsid w:val="00C95E59"/>
    <w:rsid w:val="00C960AB"/>
    <w:rsid w:val="00CA4F89"/>
    <w:rsid w:val="00CC04C5"/>
    <w:rsid w:val="00CD1BF3"/>
    <w:rsid w:val="00CD611E"/>
    <w:rsid w:val="00CE400F"/>
    <w:rsid w:val="00CE64EA"/>
    <w:rsid w:val="00D01C81"/>
    <w:rsid w:val="00D223D6"/>
    <w:rsid w:val="00D40C19"/>
    <w:rsid w:val="00D54FC8"/>
    <w:rsid w:val="00D5678C"/>
    <w:rsid w:val="00D6532A"/>
    <w:rsid w:val="00D77CA5"/>
    <w:rsid w:val="00D85523"/>
    <w:rsid w:val="00D925C1"/>
    <w:rsid w:val="00D95BFC"/>
    <w:rsid w:val="00DA06AD"/>
    <w:rsid w:val="00DA0972"/>
    <w:rsid w:val="00DA3DC2"/>
    <w:rsid w:val="00DA572E"/>
    <w:rsid w:val="00DA7173"/>
    <w:rsid w:val="00DB54EC"/>
    <w:rsid w:val="00DC58C4"/>
    <w:rsid w:val="00DD305F"/>
    <w:rsid w:val="00DD3067"/>
    <w:rsid w:val="00DD652A"/>
    <w:rsid w:val="00E2023E"/>
    <w:rsid w:val="00E31F0F"/>
    <w:rsid w:val="00E40DDA"/>
    <w:rsid w:val="00E61B4D"/>
    <w:rsid w:val="00E64FE3"/>
    <w:rsid w:val="00E72533"/>
    <w:rsid w:val="00E806DD"/>
    <w:rsid w:val="00E87A14"/>
    <w:rsid w:val="00EA6830"/>
    <w:rsid w:val="00EC145E"/>
    <w:rsid w:val="00ED1F68"/>
    <w:rsid w:val="00EE3A81"/>
    <w:rsid w:val="00EE7227"/>
    <w:rsid w:val="00F0446D"/>
    <w:rsid w:val="00F1141C"/>
    <w:rsid w:val="00F227CA"/>
    <w:rsid w:val="00F4180E"/>
    <w:rsid w:val="00F5523D"/>
    <w:rsid w:val="00F6456D"/>
    <w:rsid w:val="00F71EB3"/>
    <w:rsid w:val="00FA2254"/>
    <w:rsid w:val="00FA6774"/>
    <w:rsid w:val="00FC6BB2"/>
    <w:rsid w:val="00FD3CCD"/>
    <w:rsid w:val="00FD5FF8"/>
    <w:rsid w:val="00FF2F03"/>
    <w:rsid w:val="00FF64E5"/>
    <w:rsid w:val="1018016F"/>
    <w:rsid w:val="133E3FA3"/>
    <w:rsid w:val="2660096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99"/>
    <w:rPr>
      <w:rFonts w:ascii="Times New Roman" w:hAnsi="Times New Roman" w:eastAsia="Times New Roman" w:cs="Times New Roman"/>
    </w:rPr>
  </w:style>
  <w:style w:type="paragraph" w:styleId="5">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table" w:styleId="6">
    <w:name w:val="Table Grid"/>
    <w:basedOn w:val="3"/>
    <w:qFormat/>
    <w:uiPriority w:val="3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7">
    <w:name w:val="List Paragraph"/>
    <w:basedOn w:val="1"/>
    <w:link w:val="8"/>
    <w:qFormat/>
    <w:uiPriority w:val="0"/>
    <w:pPr>
      <w:ind w:left="720"/>
      <w:contextualSpacing/>
    </w:pPr>
  </w:style>
  <w:style w:type="character" w:customStyle="1" w:styleId="8">
    <w:name w:val="Абзац списка Знак"/>
    <w:link w:val="7"/>
    <w:qFormat/>
    <w:locked/>
    <w:uiPriority w:val="0"/>
  </w:style>
  <w:style w:type="paragraph" w:styleId="9">
    <w:name w:val="No Spacing"/>
    <w:link w:val="10"/>
    <w:qFormat/>
    <w:uiPriority w:val="1"/>
    <w:pPr>
      <w:spacing w:after="0" w:line="240" w:lineRule="auto"/>
    </w:pPr>
    <w:rPr>
      <w:rFonts w:asciiTheme="minorHAnsi" w:hAnsiTheme="minorHAnsi" w:eastAsiaTheme="minorEastAsia" w:cstheme="minorBidi"/>
      <w:sz w:val="22"/>
      <w:szCs w:val="22"/>
      <w:lang w:val="ru-RU" w:eastAsia="ru-RU" w:bidi="ar-SA"/>
    </w:rPr>
  </w:style>
  <w:style w:type="character" w:customStyle="1" w:styleId="10">
    <w:name w:val="Без интервала Знак"/>
    <w:link w:val="9"/>
    <w:qFormat/>
    <w:uiPriority w:val="1"/>
  </w:style>
  <w:style w:type="paragraph" w:customStyle="1" w:styleId="11">
    <w:name w:val="Default"/>
    <w:qFormat/>
    <w:uiPriority w:val="0"/>
    <w:pPr>
      <w:autoSpaceDE w:val="0"/>
      <w:autoSpaceDN w:val="0"/>
      <w:adjustRightInd w:val="0"/>
      <w:spacing w:after="0" w:line="240" w:lineRule="auto"/>
    </w:pPr>
    <w:rPr>
      <w:rFonts w:ascii="Times New Roman" w:hAnsi="Times New Roman" w:cs="Times New Roman" w:eastAsiaTheme="minorEastAsia"/>
      <w:color w:val="000000"/>
      <w:sz w:val="24"/>
      <w:szCs w:val="24"/>
      <w:lang w:val="ru-RU" w:eastAsia="ru-RU"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A8FF41-7868-4D68-BB92-B3069D987201}">
  <ds:schemaRefs/>
</ds:datastoreItem>
</file>

<file path=docProps/app.xml><?xml version="1.0" encoding="utf-8"?>
<Properties xmlns="http://schemas.openxmlformats.org/officeDocument/2006/extended-properties" xmlns:vt="http://schemas.openxmlformats.org/officeDocument/2006/docPropsVTypes">
  <Template>Normal</Template>
  <Pages>25</Pages>
  <Words>6565</Words>
  <Characters>37427</Characters>
  <Lines>311</Lines>
  <Paragraphs>87</Paragraphs>
  <TotalTime>25</TotalTime>
  <ScaleCrop>false</ScaleCrop>
  <LinksUpToDate>false</LinksUpToDate>
  <CharactersWithSpaces>43905</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2023-03-15T07:30:00Z</dcterms:created>
  <dc:creator>16</dc:creator>
  <cp:lastModifiedBy>Admin</cp:lastModifiedBy>
  <cp:lastPrinted>2023-11-30T12:49:00Z</cp:lastPrinted>
  <dcterms:modified xsi:type="dcterms:W3CDTF">2025-08-11T05:16:47Z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D00E880836A74F228A63324380A37F21_12</vt:lpwstr>
  </property>
</Properties>
</file>